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F0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pa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ene</w:t>
      </w:r>
      <w:r>
        <w:rPr>
          <w:rFonts w:hint="eastAsia" w:ascii="Times New Roman" w:hAnsi="Times New Roman" w:cs="Times New Roman"/>
          <w:sz w:val="32"/>
          <w:szCs w:val="32"/>
        </w:rPr>
        <w:t xml:space="preserve"> Analysis</w:t>
      </w:r>
    </w:p>
    <w:p w14:paraId="4410E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055" cy="1017905"/>
            <wp:effectExtent l="0" t="0" r="17145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99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英文：</w:t>
      </w:r>
    </w:p>
    <w:p w14:paraId="7965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 infer intercellular communication networks within the tissue microenvironment, we performed ligand-receptor (L-R) co-localization analysis on the spatial transcriptomics data using the SpaGene algorithm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[1]</w:t>
      </w:r>
      <w:r>
        <w:rPr>
          <w:rFonts w:hint="default" w:ascii="Times New Roman" w:hAnsi="Times New Roman" w:cs="Times New Roman"/>
          <w:sz w:val="24"/>
          <w:szCs w:val="24"/>
        </w:rPr>
        <w:t>. First, a priori L-R interaction pairs were retrieved from the CellChatDB database, and a spatial nearest-neighbor graph was constructed based on the physical coordinates of the spots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in the tissue sections. Subsequently, SpaGene employed graph convolution operations to integrate the gene expression profiles of the central spot and its neighbors to mitigate dropout noise, and calculated the co-localization score in the local microenvironment by evaluating the smoothed L-R expression levels. To determine the statistical significance of the interactions, the spatial coordinates were randomly permuted 1000 times to generate a background null distribution. Finally, L-R interaction pairs with significant spatial co-localization patterns were identified and spatially visualized.</w:t>
      </w:r>
    </w:p>
    <w:p w14:paraId="59B6B64F">
      <w:pPr>
        <w:rPr>
          <w:rFonts w:hint="default" w:ascii="Times New Roman" w:hAnsi="Times New Roman" w:cs="Times New Roman"/>
        </w:rPr>
      </w:pPr>
    </w:p>
    <w:p w14:paraId="59EA2B09">
      <w:pPr>
        <w:rPr>
          <w:rFonts w:hint="default" w:ascii="Times New Roman" w:hAnsi="Times New Roman" w:cs="Times New Roman"/>
        </w:rPr>
      </w:pPr>
    </w:p>
    <w:p w14:paraId="14FAA919"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中文：</w:t>
      </w:r>
    </w:p>
    <w:p w14:paraId="3D410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为了推断组织微环境中的细胞间通讯网络，我们利用 SpaGene 算法在空间转录组数据中进行了配体-受体（L-R）共定位分析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[1]</w:t>
      </w:r>
      <w:r>
        <w:rPr>
          <w:rFonts w:hint="default" w:ascii="Times New Roman" w:hAnsi="Times New Roman" w:cs="Times New Roman"/>
          <w:sz w:val="24"/>
          <w:szCs w:val="24"/>
        </w:rPr>
        <w:t>。首先，我们基于 CellChatDB 数据库获取了先验的 L-R 互作对，并根据空间切片中 spots 的物理坐标构建了空间邻接图。随后，SpaGene利用图卷积操作整合了中心 spot 及其邻域的基因表达谱以克服 dropout 噪声，并通过评估平滑后的 L-R 表达量计算了局部微环境中的共定位得分。为了确定互作的统计学显著性，我们对空间坐标进行了 1000 次随机置换以生成背景零分布，最终筛选出具有显著空间共定位模式的 L-R 互作对并进行了空间可视化。</w:t>
      </w:r>
    </w:p>
    <w:p w14:paraId="512F9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E3F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[1] LIU Q, HSU C Y, SHYR Y. Scalable and model-free detection of spatial patterns and colocalization[J]. Genome Research, 2022.</w:t>
      </w:r>
    </w:p>
    <w:p w14:paraId="256A2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FD41D"/>
    <w:rsid w:val="6DB22102"/>
    <w:rsid w:val="77F8D7FA"/>
    <w:rsid w:val="BF3E9A4B"/>
    <w:rsid w:val="F5FFD41D"/>
    <w:rsid w:val="FEF4B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2026-07-08T13:44:00Z</dcterms:created>
  <dc:creator>热火</dc:creator>
  <cp:lastModifiedBy>热火</cp:lastModifiedBy>
  <dcterms:modified xsi:type="dcterms:W3CDTF">2026-07-08T14:16:28Z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E974D41B52F78511CFE34D6AFFF94727_41</vt:lpwstr>
  </property>
</Properties>
</file>