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6A4F3" w14:textId="77777777" w:rsidR="008C1FC6" w:rsidRPr="004F0B3F" w:rsidRDefault="00000000" w:rsidP="00E4209D">
      <w:pPr>
        <w:pStyle w:val="2"/>
        <w:spacing w:line="360" w:lineRule="auto"/>
        <w:jc w:val="both"/>
        <w:rPr>
          <w:rFonts w:ascii="Times New Roman" w:eastAsiaTheme="majorEastAsia" w:hAnsi="Times New Roman" w:hint="default"/>
          <w:sz w:val="44"/>
          <w:szCs w:val="44"/>
        </w:rPr>
      </w:pPr>
      <w:r w:rsidRPr="004F0B3F">
        <w:rPr>
          <w:rFonts w:ascii="Times New Roman" w:eastAsiaTheme="majorEastAsia" w:hAnsi="Times New Roman" w:hint="default"/>
          <w:sz w:val="44"/>
          <w:szCs w:val="44"/>
        </w:rPr>
        <w:t>Single-cell RNA sequencing data processing and analysis</w:t>
      </w:r>
    </w:p>
    <w:p w14:paraId="3B32C5C2" w14:textId="77777777" w:rsidR="008C1FC6" w:rsidRPr="004F0B3F" w:rsidRDefault="00000000" w:rsidP="00E4209D">
      <w:pPr>
        <w:pStyle w:val="3"/>
        <w:spacing w:line="360" w:lineRule="auto"/>
        <w:rPr>
          <w:rFonts w:ascii="Times New Roman" w:eastAsiaTheme="majorEastAsia" w:hAnsi="Times New Roman" w:cs="Times New Roman"/>
          <w:szCs w:val="32"/>
        </w:rPr>
      </w:pPr>
      <w:r w:rsidRPr="004F0B3F">
        <w:rPr>
          <w:rFonts w:ascii="Times New Roman" w:eastAsiaTheme="majorEastAsia" w:hAnsi="Times New Roman" w:cs="Times New Roman"/>
          <w:szCs w:val="32"/>
        </w:rPr>
        <w:t>Data Preprocessing and Quality Control</w:t>
      </w:r>
    </w:p>
    <w:p w14:paraId="25D98842"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Raw single-cell sequencing data was processed using </w:t>
      </w:r>
      <w:proofErr w:type="spellStart"/>
      <w:r w:rsidRPr="004F0B3F">
        <w:rPr>
          <w:rFonts w:ascii="Times New Roman" w:eastAsiaTheme="majorEastAsia" w:hAnsi="Times New Roman" w:cs="Times New Roman"/>
          <w:sz w:val="24"/>
        </w:rPr>
        <w:t>SeekSoulTools</w:t>
      </w:r>
      <w:proofErr w:type="spellEnd"/>
      <w:r w:rsidRPr="004F0B3F">
        <w:rPr>
          <w:rFonts w:ascii="Times New Roman" w:eastAsiaTheme="majorEastAsia" w:hAnsi="Times New Roman" w:cs="Times New Roman"/>
          <w:sz w:val="24"/>
        </w:rPr>
        <w:t xml:space="preserve"> to generate gene-cell expression matrices. Then analyses were performed using Seurat (4.1.1). Stringent quality control parameters were applied to eliminate low-quality cells based on the following criteria: number of detected genes (</w:t>
      </w:r>
      <w:proofErr w:type="spellStart"/>
      <w:r w:rsidRPr="004F0B3F">
        <w:rPr>
          <w:rFonts w:ascii="Times New Roman" w:eastAsiaTheme="majorEastAsia" w:hAnsi="Times New Roman" w:cs="Times New Roman"/>
          <w:sz w:val="24"/>
        </w:rPr>
        <w:t>nFeature_RNA</w:t>
      </w:r>
      <w:proofErr w:type="spellEnd"/>
      <w:r w:rsidRPr="004F0B3F">
        <w:rPr>
          <w:rFonts w:ascii="Times New Roman" w:eastAsiaTheme="majorEastAsia" w:hAnsi="Times New Roman" w:cs="Times New Roman"/>
          <w:sz w:val="24"/>
        </w:rPr>
        <w:t>) within [</w:t>
      </w:r>
      <w:proofErr w:type="spellStart"/>
      <w:r w:rsidRPr="004F0B3F">
        <w:rPr>
          <w:rFonts w:ascii="Times New Roman" w:eastAsiaTheme="majorEastAsia" w:hAnsi="Times New Roman" w:cs="Times New Roman"/>
          <w:color w:val="E54C5E" w:themeColor="accent6"/>
          <w:sz w:val="24"/>
        </w:rPr>
        <w:t>feature.range</w:t>
      </w:r>
      <w:proofErr w:type="spellEnd"/>
      <w:r w:rsidRPr="004F0B3F">
        <w:rPr>
          <w:rFonts w:ascii="Times New Roman" w:eastAsiaTheme="majorEastAsia" w:hAnsi="Times New Roman" w:cs="Times New Roman"/>
          <w:color w:val="E54C5E" w:themeColor="accent6"/>
          <w:sz w:val="24"/>
        </w:rPr>
        <w:t>最小值</w:t>
      </w:r>
      <w:r w:rsidRPr="004F0B3F">
        <w:rPr>
          <w:rFonts w:ascii="Times New Roman" w:eastAsiaTheme="majorEastAsia" w:hAnsi="Times New Roman" w:cs="Times New Roman"/>
          <w:sz w:val="24"/>
        </w:rPr>
        <w:t xml:space="preserve">, </w:t>
      </w:r>
      <w:proofErr w:type="spellStart"/>
      <w:r w:rsidRPr="004F0B3F">
        <w:rPr>
          <w:rFonts w:ascii="Times New Roman" w:eastAsiaTheme="majorEastAsia" w:hAnsi="Times New Roman" w:cs="Times New Roman"/>
          <w:color w:val="E54C5E" w:themeColor="accent6"/>
          <w:sz w:val="24"/>
        </w:rPr>
        <w:t>feature.range</w:t>
      </w:r>
      <w:proofErr w:type="spellEnd"/>
      <w:r w:rsidRPr="004F0B3F">
        <w:rPr>
          <w:rFonts w:ascii="Times New Roman" w:eastAsiaTheme="majorEastAsia" w:hAnsi="Times New Roman" w:cs="Times New Roman"/>
          <w:color w:val="E54C5E" w:themeColor="accent6"/>
          <w:sz w:val="24"/>
        </w:rPr>
        <w:t>最大值</w:t>
      </w:r>
      <w:r w:rsidRPr="004F0B3F">
        <w:rPr>
          <w:rFonts w:ascii="Times New Roman" w:eastAsiaTheme="majorEastAsia" w:hAnsi="Times New Roman" w:cs="Times New Roman"/>
          <w:sz w:val="24"/>
        </w:rPr>
        <w:t>], total UMI counts (</w:t>
      </w:r>
      <w:proofErr w:type="spellStart"/>
      <w:r w:rsidRPr="004F0B3F">
        <w:rPr>
          <w:rFonts w:ascii="Times New Roman" w:eastAsiaTheme="majorEastAsia" w:hAnsi="Times New Roman" w:cs="Times New Roman"/>
          <w:sz w:val="24"/>
        </w:rPr>
        <w:t>nCount_RNA</w:t>
      </w:r>
      <w:proofErr w:type="spellEnd"/>
      <w:r w:rsidRPr="004F0B3F">
        <w:rPr>
          <w:rFonts w:ascii="Times New Roman" w:eastAsiaTheme="majorEastAsia" w:hAnsi="Times New Roman" w:cs="Times New Roman"/>
          <w:sz w:val="24"/>
        </w:rPr>
        <w:t>) within [</w:t>
      </w:r>
      <w:proofErr w:type="spellStart"/>
      <w:r w:rsidRPr="004F0B3F">
        <w:rPr>
          <w:rFonts w:ascii="Times New Roman" w:eastAsiaTheme="majorEastAsia" w:hAnsi="Times New Roman" w:cs="Times New Roman"/>
          <w:color w:val="E54C5E" w:themeColor="accent6"/>
          <w:sz w:val="24"/>
        </w:rPr>
        <w:t>umi.range</w:t>
      </w:r>
      <w:proofErr w:type="spellEnd"/>
      <w:r w:rsidRPr="004F0B3F">
        <w:rPr>
          <w:rFonts w:ascii="Times New Roman" w:eastAsiaTheme="majorEastAsia" w:hAnsi="Times New Roman" w:cs="Times New Roman"/>
          <w:color w:val="E54C5E" w:themeColor="accent6"/>
          <w:sz w:val="24"/>
        </w:rPr>
        <w:t>最小值</w:t>
      </w:r>
      <w:r w:rsidRPr="004F0B3F">
        <w:rPr>
          <w:rFonts w:ascii="Times New Roman" w:eastAsiaTheme="majorEastAsia" w:hAnsi="Times New Roman" w:cs="Times New Roman"/>
          <w:sz w:val="24"/>
        </w:rPr>
        <w:t xml:space="preserve">, </w:t>
      </w:r>
      <w:proofErr w:type="spellStart"/>
      <w:r w:rsidRPr="004F0B3F">
        <w:rPr>
          <w:rFonts w:ascii="Times New Roman" w:eastAsiaTheme="majorEastAsia" w:hAnsi="Times New Roman" w:cs="Times New Roman"/>
          <w:color w:val="E54C5E" w:themeColor="accent6"/>
          <w:sz w:val="24"/>
        </w:rPr>
        <w:t>umi.range</w:t>
      </w:r>
      <w:proofErr w:type="spellEnd"/>
      <w:r w:rsidRPr="004F0B3F">
        <w:rPr>
          <w:rFonts w:ascii="Times New Roman" w:eastAsiaTheme="majorEastAsia" w:hAnsi="Times New Roman" w:cs="Times New Roman"/>
          <w:color w:val="E54C5E" w:themeColor="accent6"/>
          <w:sz w:val="24"/>
        </w:rPr>
        <w:t>最大值</w:t>
      </w:r>
      <w:r w:rsidRPr="004F0B3F">
        <w:rPr>
          <w:rFonts w:ascii="Times New Roman" w:eastAsiaTheme="majorEastAsia" w:hAnsi="Times New Roman" w:cs="Times New Roman"/>
          <w:sz w:val="24"/>
        </w:rPr>
        <w:t xml:space="preserve">], and </w:t>
      </w:r>
      <w:r w:rsidRPr="004F0B3F">
        <w:rPr>
          <w:rFonts w:ascii="Times New Roman" w:eastAsiaTheme="majorEastAsia" w:hAnsi="Times New Roman" w:cs="Times New Roman"/>
          <w:color w:val="E54C5E" w:themeColor="accent6"/>
          <w:sz w:val="24"/>
        </w:rPr>
        <w:t>specific gene set</w:t>
      </w:r>
      <w:r w:rsidRPr="004F0B3F">
        <w:rPr>
          <w:rFonts w:ascii="Times New Roman" w:eastAsiaTheme="majorEastAsia" w:hAnsi="Times New Roman" w:cs="Times New Roman"/>
          <w:color w:val="E54C5E" w:themeColor="accent6"/>
          <w:sz w:val="24"/>
        </w:rPr>
        <w:t>（比如线粒体基因集）</w:t>
      </w:r>
      <w:r w:rsidRPr="004F0B3F">
        <w:rPr>
          <w:rFonts w:ascii="Times New Roman" w:eastAsiaTheme="majorEastAsia" w:hAnsi="Times New Roman" w:cs="Times New Roman"/>
          <w:sz w:val="24"/>
        </w:rPr>
        <w:t xml:space="preserve"> expression proportion below </w:t>
      </w:r>
      <w:r w:rsidRPr="004F0B3F">
        <w:rPr>
          <w:rFonts w:ascii="Times New Roman" w:eastAsiaTheme="majorEastAsia" w:hAnsi="Times New Roman" w:cs="Times New Roman"/>
          <w:color w:val="E54C5E" w:themeColor="accent6"/>
          <w:sz w:val="24"/>
        </w:rPr>
        <w:t>xx%</w:t>
      </w:r>
      <w:r w:rsidRPr="004F0B3F">
        <w:rPr>
          <w:rFonts w:ascii="Times New Roman" w:eastAsiaTheme="majorEastAsia" w:hAnsi="Times New Roman" w:cs="Times New Roman"/>
          <w:sz w:val="24"/>
        </w:rPr>
        <w:t xml:space="preserve"> </w:t>
      </w:r>
      <w:r w:rsidRPr="004F0B3F">
        <w:rPr>
          <w:rFonts w:ascii="Times New Roman" w:eastAsiaTheme="majorEastAsia" w:hAnsi="Times New Roman" w:cs="Times New Roman"/>
          <w:sz w:val="24"/>
        </w:rPr>
        <w:t>（</w:t>
      </w:r>
      <w:r w:rsidRPr="004F0B3F">
        <w:rPr>
          <w:rFonts w:ascii="Times New Roman" w:eastAsiaTheme="majorEastAsia" w:hAnsi="Times New Roman" w:cs="Times New Roman"/>
          <w:color w:val="E54C5E" w:themeColor="accent6"/>
          <w:sz w:val="24"/>
        </w:rPr>
        <w:t>range</w:t>
      </w:r>
      <w:r w:rsidRPr="004F0B3F">
        <w:rPr>
          <w:rFonts w:ascii="Times New Roman" w:eastAsiaTheme="majorEastAsia" w:hAnsi="Times New Roman" w:cs="Times New Roman"/>
          <w:color w:val="E54C5E" w:themeColor="accent6"/>
          <w:sz w:val="24"/>
        </w:rPr>
        <w:t>过滤方法</w:t>
      </w:r>
      <w:r w:rsidRPr="004F0B3F">
        <w:rPr>
          <w:rFonts w:ascii="Times New Roman" w:eastAsiaTheme="majorEastAsia" w:hAnsi="Times New Roman" w:cs="Times New Roman"/>
          <w:sz w:val="24"/>
        </w:rPr>
        <w:t>）</w:t>
      </w:r>
      <w:r w:rsidRPr="004F0B3F">
        <w:rPr>
          <w:rFonts w:ascii="Times New Roman" w:eastAsiaTheme="majorEastAsia" w:hAnsi="Times New Roman" w:cs="Times New Roman"/>
          <w:sz w:val="24"/>
        </w:rPr>
        <w:t xml:space="preserve"> or thresholds using Median Absolute Deviation (MAD) method</w:t>
      </w:r>
      <w:r w:rsidRPr="004F0B3F">
        <w:rPr>
          <w:rFonts w:ascii="Times New Roman" w:eastAsiaTheme="majorEastAsia" w:hAnsi="Times New Roman" w:cs="Times New Roman"/>
          <w:sz w:val="24"/>
        </w:rPr>
        <w:t>（</w:t>
      </w:r>
      <w:r w:rsidRPr="004F0B3F">
        <w:rPr>
          <w:rFonts w:ascii="Times New Roman" w:eastAsiaTheme="majorEastAsia" w:hAnsi="Times New Roman" w:cs="Times New Roman"/>
          <w:color w:val="E54C5E" w:themeColor="accent6"/>
          <w:sz w:val="24"/>
        </w:rPr>
        <w:t>MAD</w:t>
      </w:r>
      <w:r w:rsidRPr="004F0B3F">
        <w:rPr>
          <w:rFonts w:ascii="Times New Roman" w:eastAsiaTheme="majorEastAsia" w:hAnsi="Times New Roman" w:cs="Times New Roman"/>
          <w:color w:val="E54C5E" w:themeColor="accent6"/>
          <w:sz w:val="24"/>
        </w:rPr>
        <w:t>过滤方法</w:t>
      </w:r>
      <w:r w:rsidRPr="004F0B3F">
        <w:rPr>
          <w:rFonts w:ascii="Times New Roman" w:eastAsiaTheme="majorEastAsia" w:hAnsi="Times New Roman" w:cs="Times New Roman"/>
          <w:sz w:val="24"/>
        </w:rPr>
        <w:t>）</w:t>
      </w:r>
      <w:r w:rsidRPr="004F0B3F">
        <w:rPr>
          <w:rFonts w:ascii="Times New Roman" w:eastAsiaTheme="majorEastAsia" w:hAnsi="Times New Roman" w:cs="Times New Roman"/>
          <w:sz w:val="24"/>
        </w:rPr>
        <w:t>.</w:t>
      </w:r>
    </w:p>
    <w:p w14:paraId="254D0B38"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noProof/>
          <w:sz w:val="24"/>
        </w:rPr>
        <w:drawing>
          <wp:inline distT="0" distB="0" distL="114300" distR="114300" wp14:anchorId="5EEC00E0" wp14:editId="1EEA7B40">
            <wp:extent cx="5260975" cy="2665730"/>
            <wp:effectExtent l="0" t="0" r="22225" b="1270"/>
            <wp:docPr id="1" name="图片 1" descr="截屏2025-04-21 11.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5-04-21 11.09.26"/>
                    <pic:cNvPicPr>
                      <a:picLocks noChangeAspect="1"/>
                    </pic:cNvPicPr>
                  </pic:nvPicPr>
                  <pic:blipFill>
                    <a:blip r:embed="rId4"/>
                    <a:stretch>
                      <a:fillRect/>
                    </a:stretch>
                  </pic:blipFill>
                  <pic:spPr>
                    <a:xfrm>
                      <a:off x="0" y="0"/>
                      <a:ext cx="5260975" cy="2665730"/>
                    </a:xfrm>
                    <a:prstGeom prst="rect">
                      <a:avLst/>
                    </a:prstGeom>
                  </pic:spPr>
                </pic:pic>
              </a:graphicData>
            </a:graphic>
          </wp:inline>
        </w:drawing>
      </w:r>
    </w:p>
    <w:p w14:paraId="17B42283" w14:textId="77777777" w:rsidR="008C1FC6" w:rsidRPr="004F0B3F" w:rsidRDefault="00000000" w:rsidP="00E4209D">
      <w:pPr>
        <w:pStyle w:val="3"/>
        <w:spacing w:line="360" w:lineRule="auto"/>
        <w:rPr>
          <w:rFonts w:ascii="Times New Roman" w:eastAsiaTheme="majorEastAsia" w:hAnsi="Times New Roman" w:cs="Times New Roman"/>
          <w:szCs w:val="32"/>
        </w:rPr>
      </w:pPr>
      <w:r w:rsidRPr="004F0B3F">
        <w:rPr>
          <w:rFonts w:ascii="Times New Roman" w:eastAsiaTheme="majorEastAsia" w:hAnsi="Times New Roman" w:cs="Times New Roman"/>
          <w:szCs w:val="32"/>
        </w:rPr>
        <w:t>Data normalization and integration</w:t>
      </w:r>
    </w:p>
    <w:p w14:paraId="749CB3C8"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After quality control and filtering, library-size normalization to each cell was performed by </w:t>
      </w:r>
      <w:proofErr w:type="spellStart"/>
      <w:r w:rsidRPr="004F0B3F">
        <w:rPr>
          <w:rFonts w:ascii="Times New Roman" w:eastAsiaTheme="majorEastAsia" w:hAnsi="Times New Roman" w:cs="Times New Roman"/>
          <w:sz w:val="24"/>
        </w:rPr>
        <w:t>NormalizeData</w:t>
      </w:r>
      <w:proofErr w:type="spellEnd"/>
      <w:r w:rsidRPr="004F0B3F">
        <w:rPr>
          <w:rFonts w:ascii="Times New Roman" w:eastAsiaTheme="majorEastAsia" w:hAnsi="Times New Roman" w:cs="Times New Roman"/>
          <w:sz w:val="24"/>
        </w:rPr>
        <w:t xml:space="preserve">. Highly variable genes were identified using </w:t>
      </w:r>
      <w:proofErr w:type="spellStart"/>
      <w:r w:rsidRPr="004F0B3F">
        <w:rPr>
          <w:rFonts w:ascii="Times New Roman" w:eastAsiaTheme="majorEastAsia" w:hAnsi="Times New Roman" w:cs="Times New Roman"/>
          <w:sz w:val="24"/>
        </w:rPr>
        <w:t>FindVariableFeatures</w:t>
      </w:r>
      <w:proofErr w:type="spellEnd"/>
      <w:proofErr w:type="gramStart"/>
      <w:r w:rsidRPr="004F0B3F">
        <w:rPr>
          <w:rFonts w:ascii="Times New Roman" w:eastAsiaTheme="majorEastAsia" w:hAnsi="Times New Roman" w:cs="Times New Roman"/>
          <w:sz w:val="24"/>
        </w:rPr>
        <w:t xml:space="preserve">   (</w:t>
      </w:r>
      <w:proofErr w:type="gramEnd"/>
      <w:r w:rsidRPr="004F0B3F">
        <w:rPr>
          <w:rFonts w:ascii="Times New Roman" w:eastAsiaTheme="majorEastAsia" w:hAnsi="Times New Roman" w:cs="Times New Roman"/>
          <w:sz w:val="24"/>
        </w:rPr>
        <w:t xml:space="preserve">method: </w:t>
      </w:r>
      <w:r w:rsidRPr="004F0B3F">
        <w:rPr>
          <w:rFonts w:ascii="Times New Roman" w:eastAsiaTheme="majorEastAsia" w:hAnsi="Times New Roman" w:cs="Times New Roman"/>
          <w:color w:val="E54C5E" w:themeColor="accent6"/>
          <w:sz w:val="24"/>
        </w:rPr>
        <w:t>"</w:t>
      </w:r>
      <w:proofErr w:type="spellStart"/>
      <w:r w:rsidRPr="004F0B3F">
        <w:rPr>
          <w:rFonts w:ascii="Times New Roman" w:eastAsiaTheme="majorEastAsia" w:hAnsi="Times New Roman" w:cs="Times New Roman"/>
          <w:color w:val="E54C5E" w:themeColor="accent6"/>
          <w:sz w:val="24"/>
        </w:rPr>
        <w:t>vst</w:t>
      </w:r>
      <w:proofErr w:type="spellEnd"/>
      <w:r w:rsidRPr="004F0B3F">
        <w:rPr>
          <w:rFonts w:ascii="Times New Roman" w:eastAsiaTheme="majorEastAsia" w:hAnsi="Times New Roman" w:cs="Times New Roman"/>
          <w:color w:val="E54C5E" w:themeColor="accent6"/>
          <w:sz w:val="24"/>
        </w:rPr>
        <w:t>"</w:t>
      </w:r>
      <w:r w:rsidRPr="004F0B3F">
        <w:rPr>
          <w:rFonts w:ascii="Times New Roman" w:eastAsiaTheme="majorEastAsia" w:hAnsi="Times New Roman" w:cs="Times New Roman"/>
          <w:sz w:val="24"/>
        </w:rPr>
        <w:t xml:space="preserve">, number of features: </w:t>
      </w:r>
      <w:r w:rsidRPr="004F0B3F">
        <w:rPr>
          <w:rFonts w:ascii="Times New Roman" w:eastAsiaTheme="majorEastAsia" w:hAnsi="Times New Roman" w:cs="Times New Roman"/>
          <w:color w:val="E54C5E" w:themeColor="accent6"/>
          <w:sz w:val="24"/>
        </w:rPr>
        <w:t>2000</w:t>
      </w:r>
      <w:r w:rsidRPr="004F0B3F">
        <w:rPr>
          <w:rFonts w:ascii="Times New Roman" w:eastAsiaTheme="majorEastAsia" w:hAnsi="Times New Roman" w:cs="Times New Roman"/>
          <w:sz w:val="24"/>
        </w:rPr>
        <w:t xml:space="preserve">). Data was then scaled using the </w:t>
      </w:r>
      <w:proofErr w:type="spellStart"/>
      <w:r w:rsidRPr="004F0B3F">
        <w:rPr>
          <w:rFonts w:ascii="Times New Roman" w:eastAsiaTheme="majorEastAsia" w:hAnsi="Times New Roman" w:cs="Times New Roman"/>
          <w:sz w:val="24"/>
        </w:rPr>
        <w:t>ScaleData</w:t>
      </w:r>
      <w:proofErr w:type="spellEnd"/>
      <w:r w:rsidRPr="004F0B3F">
        <w:rPr>
          <w:rFonts w:ascii="Times New Roman" w:eastAsiaTheme="majorEastAsia" w:hAnsi="Times New Roman" w:cs="Times New Roman"/>
          <w:sz w:val="24"/>
        </w:rPr>
        <w:t xml:space="preserve">.  Removed batch effects across multiple samples, we implemented </w:t>
      </w:r>
      <w:r w:rsidRPr="004F0B3F">
        <w:rPr>
          <w:rFonts w:ascii="Times New Roman" w:eastAsiaTheme="majorEastAsia" w:hAnsi="Times New Roman" w:cs="Times New Roman"/>
          <w:color w:val="E54C5E" w:themeColor="accent6"/>
          <w:sz w:val="24"/>
        </w:rPr>
        <w:t>Canonical Correlation Analysis (CCA)</w:t>
      </w:r>
      <w:r w:rsidRPr="004F0B3F">
        <w:rPr>
          <w:rFonts w:ascii="Times New Roman" w:eastAsiaTheme="majorEastAsia" w:hAnsi="Times New Roman" w:cs="Times New Roman"/>
          <w:sz w:val="24"/>
        </w:rPr>
        <w:t>（</w:t>
      </w:r>
      <w:r w:rsidRPr="004F0B3F">
        <w:rPr>
          <w:rFonts w:ascii="Times New Roman" w:eastAsiaTheme="majorEastAsia" w:hAnsi="Times New Roman" w:cs="Times New Roman"/>
          <w:color w:val="E54C5E" w:themeColor="accent6"/>
          <w:sz w:val="24"/>
        </w:rPr>
        <w:t>根据分析参数选择一种，具体</w:t>
      </w:r>
      <w:r w:rsidRPr="004F0B3F">
        <w:rPr>
          <w:rFonts w:ascii="Times New Roman" w:eastAsiaTheme="majorEastAsia" w:hAnsi="Times New Roman" w:cs="Times New Roman"/>
          <w:color w:val="E54C5E" w:themeColor="accent6"/>
          <w:sz w:val="24"/>
        </w:rPr>
        <w:lastRenderedPageBreak/>
        <w:t>的写作内容如下</w:t>
      </w:r>
      <w:r w:rsidRPr="004F0B3F">
        <w:rPr>
          <w:rFonts w:ascii="Times New Roman" w:eastAsiaTheme="majorEastAsia" w:hAnsi="Times New Roman" w:cs="Times New Roman"/>
          <w:sz w:val="24"/>
        </w:rPr>
        <w:t>）</w:t>
      </w:r>
      <w:r w:rsidRPr="004F0B3F">
        <w:rPr>
          <w:rFonts w:ascii="Times New Roman" w:eastAsiaTheme="majorEastAsia" w:hAnsi="Times New Roman" w:cs="Times New Roman"/>
          <w:sz w:val="24"/>
        </w:rPr>
        <w:t>:</w:t>
      </w:r>
    </w:p>
    <w:p w14:paraId="3AAA08B3"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(1) Canonical Correlation Analysis (CCA): Anchor cells between samples were identified using </w:t>
      </w:r>
      <w:proofErr w:type="spellStart"/>
      <w:r w:rsidRPr="004F0B3F">
        <w:rPr>
          <w:rFonts w:ascii="Times New Roman" w:eastAsiaTheme="majorEastAsia" w:hAnsi="Times New Roman" w:cs="Times New Roman"/>
          <w:sz w:val="24"/>
        </w:rPr>
        <w:t>FindIntegrationAnchors</w:t>
      </w:r>
      <w:proofErr w:type="spellEnd"/>
      <w:r w:rsidRPr="004F0B3F">
        <w:rPr>
          <w:rFonts w:ascii="Times New Roman" w:eastAsiaTheme="majorEastAsia" w:hAnsi="Times New Roman" w:cs="Times New Roman"/>
          <w:sz w:val="24"/>
        </w:rPr>
        <w:t xml:space="preserve"> based on shared genes. Expression matrices were then integrated using </w:t>
      </w:r>
      <w:proofErr w:type="spellStart"/>
      <w:r w:rsidRPr="004F0B3F">
        <w:rPr>
          <w:rFonts w:ascii="Times New Roman" w:eastAsiaTheme="majorEastAsia" w:hAnsi="Times New Roman" w:cs="Times New Roman"/>
          <w:sz w:val="24"/>
        </w:rPr>
        <w:t>IntegrateData</w:t>
      </w:r>
      <w:proofErr w:type="spellEnd"/>
      <w:r w:rsidRPr="004F0B3F">
        <w:rPr>
          <w:rFonts w:ascii="Times New Roman" w:eastAsiaTheme="majorEastAsia" w:hAnsi="Times New Roman" w:cs="Times New Roman"/>
          <w:sz w:val="24"/>
        </w:rPr>
        <w:t xml:space="preserve"> for batch correction.</w:t>
      </w:r>
    </w:p>
    <w:p w14:paraId="281C9D69"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(2) Harmony: This method achieves global alignment while preserving local structure, offering high computational efficiency and scalability for large datasets.</w:t>
      </w:r>
    </w:p>
    <w:p w14:paraId="6CCF8B93"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(3) Merge: Using Seurat's merge function for combining multiple samples, suitable for cases with minimal batch effects.</w:t>
      </w:r>
    </w:p>
    <w:p w14:paraId="712A7CB6"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(4) Reciprocal PCA (RPCA): Mapping anchors between samples were identified using </w:t>
      </w:r>
      <w:proofErr w:type="spellStart"/>
      <w:r w:rsidRPr="004F0B3F">
        <w:rPr>
          <w:rFonts w:ascii="Times New Roman" w:eastAsiaTheme="majorEastAsia" w:hAnsi="Times New Roman" w:cs="Times New Roman"/>
          <w:sz w:val="24"/>
        </w:rPr>
        <w:t>FindTransferAnchors</w:t>
      </w:r>
      <w:proofErr w:type="spellEnd"/>
      <w:r w:rsidRPr="004F0B3F">
        <w:rPr>
          <w:rFonts w:ascii="Times New Roman" w:eastAsiaTheme="majorEastAsia" w:hAnsi="Times New Roman" w:cs="Times New Roman"/>
          <w:sz w:val="24"/>
        </w:rPr>
        <w:t xml:space="preserve"> (reduction method: "</w:t>
      </w:r>
      <w:proofErr w:type="spellStart"/>
      <w:r w:rsidRPr="004F0B3F">
        <w:rPr>
          <w:rFonts w:ascii="Times New Roman" w:eastAsiaTheme="majorEastAsia" w:hAnsi="Times New Roman" w:cs="Times New Roman"/>
          <w:sz w:val="24"/>
        </w:rPr>
        <w:t>rpca</w:t>
      </w:r>
      <w:proofErr w:type="spellEnd"/>
      <w:r w:rsidRPr="004F0B3F">
        <w:rPr>
          <w:rFonts w:ascii="Times New Roman" w:eastAsiaTheme="majorEastAsia" w:hAnsi="Times New Roman" w:cs="Times New Roman"/>
          <w:sz w:val="24"/>
        </w:rPr>
        <w:t xml:space="preserve">"), followed by </w:t>
      </w:r>
      <w:proofErr w:type="spellStart"/>
      <w:r w:rsidRPr="004F0B3F">
        <w:rPr>
          <w:rFonts w:ascii="Times New Roman" w:eastAsiaTheme="majorEastAsia" w:hAnsi="Times New Roman" w:cs="Times New Roman"/>
          <w:sz w:val="24"/>
        </w:rPr>
        <w:t>IntegrateData</w:t>
      </w:r>
      <w:proofErr w:type="spellEnd"/>
      <w:r w:rsidRPr="004F0B3F">
        <w:rPr>
          <w:rFonts w:ascii="Times New Roman" w:eastAsiaTheme="majorEastAsia" w:hAnsi="Times New Roman" w:cs="Times New Roman"/>
          <w:sz w:val="24"/>
        </w:rPr>
        <w:t xml:space="preserve"> to project all data into a shared low-dimensional space.</w:t>
      </w:r>
    </w:p>
    <w:p w14:paraId="05FF4B21" w14:textId="77777777" w:rsidR="008C1FC6" w:rsidRPr="004F0B3F" w:rsidRDefault="00000000" w:rsidP="00E4209D">
      <w:pPr>
        <w:spacing w:line="360" w:lineRule="auto"/>
        <w:rPr>
          <w:rFonts w:ascii="Times New Roman" w:eastAsiaTheme="majorEastAsia" w:hAnsi="Times New Roman" w:cs="Times New Roman"/>
          <w:b/>
          <w:sz w:val="24"/>
        </w:rPr>
      </w:pPr>
      <w:r w:rsidRPr="004F0B3F">
        <w:rPr>
          <w:rFonts w:ascii="Times New Roman" w:eastAsiaTheme="majorEastAsia" w:hAnsi="Times New Roman" w:cs="Times New Roman"/>
          <w:noProof/>
          <w:sz w:val="24"/>
        </w:rPr>
        <w:drawing>
          <wp:inline distT="0" distB="0" distL="114300" distR="114300" wp14:anchorId="248712FB" wp14:editId="6CEFDAA8">
            <wp:extent cx="5268595" cy="2654935"/>
            <wp:effectExtent l="0" t="0" r="14605" b="12065"/>
            <wp:docPr id="3" name="图片 3" descr="截屏2025-04-21 11.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5-04-21 11.26.40"/>
                    <pic:cNvPicPr>
                      <a:picLocks noChangeAspect="1"/>
                    </pic:cNvPicPr>
                  </pic:nvPicPr>
                  <pic:blipFill>
                    <a:blip r:embed="rId5"/>
                    <a:stretch>
                      <a:fillRect/>
                    </a:stretch>
                  </pic:blipFill>
                  <pic:spPr>
                    <a:xfrm>
                      <a:off x="0" y="0"/>
                      <a:ext cx="5268595" cy="2654935"/>
                    </a:xfrm>
                    <a:prstGeom prst="rect">
                      <a:avLst/>
                    </a:prstGeom>
                  </pic:spPr>
                </pic:pic>
              </a:graphicData>
            </a:graphic>
          </wp:inline>
        </w:drawing>
      </w:r>
    </w:p>
    <w:p w14:paraId="2DF1F1F4" w14:textId="77777777" w:rsidR="008C1FC6" w:rsidRPr="00B06A98" w:rsidRDefault="00000000" w:rsidP="00E4209D">
      <w:pPr>
        <w:pStyle w:val="3"/>
        <w:spacing w:line="360" w:lineRule="auto"/>
        <w:rPr>
          <w:rFonts w:ascii="Times New Roman" w:eastAsiaTheme="majorEastAsia" w:hAnsi="Times New Roman" w:cs="Times New Roman"/>
          <w:szCs w:val="32"/>
        </w:rPr>
      </w:pPr>
      <w:r w:rsidRPr="00B06A98">
        <w:rPr>
          <w:rFonts w:ascii="Times New Roman" w:eastAsiaTheme="majorEastAsia" w:hAnsi="Times New Roman" w:cs="Times New Roman"/>
          <w:szCs w:val="32"/>
        </w:rPr>
        <w:t>Dimensionality reduction and clustering</w:t>
      </w:r>
    </w:p>
    <w:p w14:paraId="35DBE3A0"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The first </w:t>
      </w:r>
      <w:r w:rsidRPr="004F0B3F">
        <w:rPr>
          <w:rFonts w:ascii="Times New Roman" w:eastAsiaTheme="majorEastAsia" w:hAnsi="Times New Roman" w:cs="Times New Roman"/>
          <w:color w:val="E54C5E" w:themeColor="accent6"/>
          <w:sz w:val="24"/>
        </w:rPr>
        <w:t>XX</w:t>
      </w:r>
      <w:r w:rsidRPr="004F0B3F">
        <w:rPr>
          <w:rFonts w:ascii="Times New Roman" w:eastAsiaTheme="majorEastAsia" w:hAnsi="Times New Roman" w:cs="Times New Roman"/>
          <w:color w:val="E54C5E" w:themeColor="accent6"/>
          <w:sz w:val="24"/>
        </w:rPr>
        <w:t>（主成分数量）</w:t>
      </w:r>
      <w:r w:rsidRPr="004F0B3F">
        <w:rPr>
          <w:rFonts w:ascii="Times New Roman" w:eastAsiaTheme="majorEastAsia" w:hAnsi="Times New Roman" w:cs="Times New Roman"/>
          <w:color w:val="E54C5E" w:themeColor="accent6"/>
          <w:sz w:val="24"/>
        </w:rPr>
        <w:t xml:space="preserve"> </w:t>
      </w:r>
      <w:r w:rsidRPr="004F0B3F">
        <w:rPr>
          <w:rFonts w:ascii="Times New Roman" w:eastAsiaTheme="majorEastAsia" w:hAnsi="Times New Roman" w:cs="Times New Roman"/>
          <w:sz w:val="24"/>
        </w:rPr>
        <w:t xml:space="preserve">principal components (PCs) were utilized for downstream analysis. A K-nearest neighbor (KNN) graph was constructed using </w:t>
      </w:r>
      <w:proofErr w:type="spellStart"/>
      <w:r w:rsidRPr="004F0B3F">
        <w:rPr>
          <w:rFonts w:ascii="Times New Roman" w:eastAsiaTheme="majorEastAsia" w:hAnsi="Times New Roman" w:cs="Times New Roman"/>
          <w:sz w:val="24"/>
        </w:rPr>
        <w:t>FindNeighbors</w:t>
      </w:r>
      <w:proofErr w:type="spellEnd"/>
      <w:r w:rsidRPr="004F0B3F">
        <w:rPr>
          <w:rFonts w:ascii="Times New Roman" w:eastAsiaTheme="majorEastAsia" w:hAnsi="Times New Roman" w:cs="Times New Roman"/>
          <w:sz w:val="24"/>
        </w:rPr>
        <w:t xml:space="preserve">, followed by cell clustering using </w:t>
      </w:r>
      <w:proofErr w:type="spellStart"/>
      <w:r w:rsidRPr="004F0B3F">
        <w:rPr>
          <w:rFonts w:ascii="Times New Roman" w:eastAsiaTheme="majorEastAsia" w:hAnsi="Times New Roman" w:cs="Times New Roman"/>
          <w:sz w:val="24"/>
        </w:rPr>
        <w:t>FindClusters</w:t>
      </w:r>
      <w:proofErr w:type="spellEnd"/>
      <w:r w:rsidRPr="004F0B3F">
        <w:rPr>
          <w:rFonts w:ascii="Times New Roman" w:eastAsiaTheme="majorEastAsia" w:hAnsi="Times New Roman" w:cs="Times New Roman"/>
          <w:sz w:val="24"/>
        </w:rPr>
        <w:t xml:space="preserve"> with the Louvain algorithm at a resolution of</w:t>
      </w:r>
      <w:r w:rsidRPr="004F0B3F">
        <w:rPr>
          <w:rFonts w:ascii="Times New Roman" w:eastAsiaTheme="majorEastAsia" w:hAnsi="Times New Roman" w:cs="Times New Roman"/>
          <w:color w:val="E54C5E" w:themeColor="accent6"/>
          <w:sz w:val="24"/>
        </w:rPr>
        <w:t xml:space="preserve"> XX</w:t>
      </w:r>
      <w:r w:rsidRPr="004F0B3F">
        <w:rPr>
          <w:rFonts w:ascii="Times New Roman" w:eastAsiaTheme="majorEastAsia" w:hAnsi="Times New Roman" w:cs="Times New Roman"/>
          <w:color w:val="E54C5E" w:themeColor="accent6"/>
          <w:sz w:val="24"/>
        </w:rPr>
        <w:t>（分辨率参数）</w:t>
      </w:r>
      <w:r w:rsidRPr="004F0B3F">
        <w:rPr>
          <w:rFonts w:ascii="Times New Roman" w:eastAsiaTheme="majorEastAsia" w:hAnsi="Times New Roman" w:cs="Times New Roman"/>
          <w:sz w:val="24"/>
        </w:rPr>
        <w:t>.</w:t>
      </w:r>
    </w:p>
    <w:p w14:paraId="4FB83DA0"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noProof/>
          <w:sz w:val="24"/>
        </w:rPr>
        <w:lastRenderedPageBreak/>
        <w:drawing>
          <wp:inline distT="0" distB="0" distL="114300" distR="114300" wp14:anchorId="48A45711" wp14:editId="63AD00B7">
            <wp:extent cx="5270500" cy="2668905"/>
            <wp:effectExtent l="0" t="0" r="12700" b="234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70500" cy="2668905"/>
                    </a:xfrm>
                    <a:prstGeom prst="rect">
                      <a:avLst/>
                    </a:prstGeom>
                    <a:noFill/>
                    <a:ln>
                      <a:noFill/>
                    </a:ln>
                  </pic:spPr>
                </pic:pic>
              </a:graphicData>
            </a:graphic>
          </wp:inline>
        </w:drawing>
      </w:r>
    </w:p>
    <w:p w14:paraId="6A210E6C" w14:textId="77777777" w:rsidR="008C1FC6" w:rsidRPr="00112B43" w:rsidRDefault="00000000" w:rsidP="00E4209D">
      <w:pPr>
        <w:pStyle w:val="3"/>
        <w:spacing w:line="360" w:lineRule="auto"/>
        <w:rPr>
          <w:rFonts w:ascii="Times New Roman" w:eastAsiaTheme="majorEastAsia" w:hAnsi="Times New Roman" w:cs="Times New Roman"/>
          <w:szCs w:val="32"/>
        </w:rPr>
      </w:pPr>
      <w:r w:rsidRPr="00112B43">
        <w:rPr>
          <w:rFonts w:ascii="Times New Roman" w:eastAsiaTheme="majorEastAsia" w:hAnsi="Times New Roman" w:cs="Times New Roman"/>
          <w:szCs w:val="32"/>
        </w:rPr>
        <w:t>Cell type annotation</w:t>
      </w:r>
    </w:p>
    <w:p w14:paraId="11332346" w14:textId="77777777" w:rsidR="008C1FC6" w:rsidRPr="004F0B3F" w:rsidRDefault="00000000" w:rsidP="00E4209D">
      <w:pPr>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Cell types were identified using an integrated approach combining </w:t>
      </w:r>
      <w:proofErr w:type="spellStart"/>
      <w:r w:rsidRPr="004F0B3F">
        <w:rPr>
          <w:rFonts w:ascii="Times New Roman" w:eastAsiaTheme="majorEastAsia" w:hAnsi="Times New Roman" w:cs="Times New Roman"/>
          <w:sz w:val="24"/>
        </w:rPr>
        <w:t>SingleR</w:t>
      </w:r>
      <w:proofErr w:type="spellEnd"/>
      <w:r w:rsidRPr="004F0B3F">
        <w:rPr>
          <w:rFonts w:ascii="Times New Roman" w:eastAsiaTheme="majorEastAsia" w:hAnsi="Times New Roman" w:cs="Times New Roman"/>
          <w:sz w:val="24"/>
        </w:rPr>
        <w:t xml:space="preserve"> and artificial intelligence (AI). The top 20 differentially expressed genes from each cell cluster were extracted using presto analysis to construct cluster feature vectors. Large Language Models (LLMs) were employed to analyze differential gene patterns and infer cell types and subtypes, incorporating collected marker lists. And cell type assignments were manually verified and corrected based on the expression specificity of canonical markers, for example, T cell: CD3D, CD3E, CD3G; B cell: CD19, MS4A1; Plasma cell: JCHAIN, IGKC; epithelial: KRT20, EPCAM and soon on. And the subcluster of T cell, Epithelial </w:t>
      </w:r>
      <w:proofErr w:type="spellStart"/>
      <w:r w:rsidRPr="004F0B3F">
        <w:rPr>
          <w:rFonts w:ascii="Times New Roman" w:eastAsiaTheme="majorEastAsia" w:hAnsi="Times New Roman" w:cs="Times New Roman"/>
          <w:sz w:val="24"/>
        </w:rPr>
        <w:t>amd</w:t>
      </w:r>
      <w:proofErr w:type="spellEnd"/>
      <w:r w:rsidRPr="004F0B3F">
        <w:rPr>
          <w:rFonts w:ascii="Times New Roman" w:eastAsiaTheme="majorEastAsia" w:hAnsi="Times New Roman" w:cs="Times New Roman"/>
          <w:sz w:val="24"/>
        </w:rPr>
        <w:t xml:space="preserve"> </w:t>
      </w:r>
      <w:proofErr w:type="spellStart"/>
      <w:r w:rsidRPr="004F0B3F">
        <w:rPr>
          <w:rFonts w:ascii="Times New Roman" w:eastAsiaTheme="majorEastAsia" w:hAnsi="Times New Roman" w:cs="Times New Roman"/>
          <w:sz w:val="24"/>
        </w:rPr>
        <w:t>Macrophase</w:t>
      </w:r>
      <w:proofErr w:type="spellEnd"/>
      <w:r w:rsidRPr="004F0B3F">
        <w:rPr>
          <w:rFonts w:ascii="Times New Roman" w:eastAsiaTheme="majorEastAsia" w:hAnsi="Times New Roman" w:cs="Times New Roman"/>
          <w:sz w:val="24"/>
        </w:rPr>
        <w:t xml:space="preserve"> were further identified as above method.</w:t>
      </w:r>
    </w:p>
    <w:p w14:paraId="71DCE654" w14:textId="77777777" w:rsidR="008C1FC6" w:rsidRPr="00E02A3E" w:rsidRDefault="00000000" w:rsidP="00E4209D">
      <w:pPr>
        <w:pStyle w:val="3"/>
        <w:spacing w:line="360" w:lineRule="auto"/>
        <w:rPr>
          <w:rFonts w:ascii="Times New Roman" w:eastAsiaTheme="majorEastAsia" w:hAnsi="Times New Roman" w:cs="Times New Roman"/>
          <w:szCs w:val="32"/>
        </w:rPr>
      </w:pPr>
      <w:r w:rsidRPr="00E02A3E">
        <w:rPr>
          <w:rFonts w:ascii="Times New Roman" w:eastAsiaTheme="majorEastAsia" w:hAnsi="Times New Roman" w:cs="Times New Roman"/>
          <w:szCs w:val="32"/>
        </w:rPr>
        <w:t>Data visualization</w:t>
      </w:r>
    </w:p>
    <w:p w14:paraId="427D23AB"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Interactive data visualization was implemented using ggplot2 and </w:t>
      </w:r>
      <w:proofErr w:type="spellStart"/>
      <w:r w:rsidRPr="004F0B3F">
        <w:rPr>
          <w:rFonts w:ascii="Times New Roman" w:eastAsiaTheme="majorEastAsia" w:hAnsi="Times New Roman" w:cs="Times New Roman"/>
          <w:sz w:val="24"/>
        </w:rPr>
        <w:t>plotly</w:t>
      </w:r>
      <w:proofErr w:type="spellEnd"/>
      <w:r w:rsidRPr="004F0B3F">
        <w:rPr>
          <w:rFonts w:ascii="Times New Roman" w:eastAsiaTheme="majorEastAsia" w:hAnsi="Times New Roman" w:cs="Times New Roman"/>
          <w:sz w:val="24"/>
        </w:rPr>
        <w:t xml:space="preserve"> packages. </w:t>
      </w:r>
    </w:p>
    <w:p w14:paraId="55CE3A66"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Dimension reduction plots (</w:t>
      </w:r>
      <w:proofErr w:type="spellStart"/>
      <w:r w:rsidRPr="004F0B3F">
        <w:rPr>
          <w:rFonts w:ascii="Times New Roman" w:eastAsiaTheme="majorEastAsia" w:hAnsi="Times New Roman" w:cs="Times New Roman"/>
          <w:sz w:val="24"/>
        </w:rPr>
        <w:t>DimPlot</w:t>
      </w:r>
      <w:proofErr w:type="spellEnd"/>
      <w:r w:rsidRPr="004F0B3F">
        <w:rPr>
          <w:rFonts w:ascii="Times New Roman" w:eastAsiaTheme="majorEastAsia" w:hAnsi="Times New Roman" w:cs="Times New Roman"/>
          <w:sz w:val="24"/>
        </w:rPr>
        <w:t>) for clustering and cell type distribution</w:t>
      </w:r>
    </w:p>
    <w:p w14:paraId="63A34EBE"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Feature plots (</w:t>
      </w:r>
      <w:proofErr w:type="spellStart"/>
      <w:r w:rsidRPr="004F0B3F">
        <w:rPr>
          <w:rFonts w:ascii="Times New Roman" w:eastAsiaTheme="majorEastAsia" w:hAnsi="Times New Roman" w:cs="Times New Roman"/>
          <w:sz w:val="24"/>
        </w:rPr>
        <w:t>FeaturePlot</w:t>
      </w:r>
      <w:proofErr w:type="spellEnd"/>
      <w:r w:rsidRPr="004F0B3F">
        <w:rPr>
          <w:rFonts w:ascii="Times New Roman" w:eastAsiaTheme="majorEastAsia" w:hAnsi="Times New Roman" w:cs="Times New Roman"/>
          <w:sz w:val="24"/>
        </w:rPr>
        <w:t>) for individual gene expression patterns</w:t>
      </w:r>
    </w:p>
    <w:p w14:paraId="0B10BA40"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Heatmaps (</w:t>
      </w:r>
      <w:proofErr w:type="spellStart"/>
      <w:r w:rsidRPr="004F0B3F">
        <w:rPr>
          <w:rFonts w:ascii="Times New Roman" w:eastAsiaTheme="majorEastAsia" w:hAnsi="Times New Roman" w:cs="Times New Roman"/>
          <w:sz w:val="24"/>
        </w:rPr>
        <w:t>DoHeatmap</w:t>
      </w:r>
      <w:proofErr w:type="spellEnd"/>
      <w:r w:rsidRPr="004F0B3F">
        <w:rPr>
          <w:rFonts w:ascii="Times New Roman" w:eastAsiaTheme="majorEastAsia" w:hAnsi="Times New Roman" w:cs="Times New Roman"/>
          <w:sz w:val="24"/>
        </w:rPr>
        <w:t>) for gene expression patterns across cell types</w:t>
      </w:r>
    </w:p>
    <w:p w14:paraId="1BC5D9F5"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lastRenderedPageBreak/>
        <w:t>- Dot plots (</w:t>
      </w:r>
      <w:proofErr w:type="spellStart"/>
      <w:r w:rsidRPr="004F0B3F">
        <w:rPr>
          <w:rFonts w:ascii="Times New Roman" w:eastAsiaTheme="majorEastAsia" w:hAnsi="Times New Roman" w:cs="Times New Roman"/>
          <w:sz w:val="24"/>
        </w:rPr>
        <w:t>DotPlot</w:t>
      </w:r>
      <w:proofErr w:type="spellEnd"/>
      <w:r w:rsidRPr="004F0B3F">
        <w:rPr>
          <w:rFonts w:ascii="Times New Roman" w:eastAsiaTheme="majorEastAsia" w:hAnsi="Times New Roman" w:cs="Times New Roman"/>
          <w:sz w:val="24"/>
        </w:rPr>
        <w:t>) for integrated visualization of gene expression intensity and cell proportions</w:t>
      </w:r>
    </w:p>
    <w:p w14:paraId="10474208"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Violin plots (</w:t>
      </w:r>
      <w:proofErr w:type="spellStart"/>
      <w:r w:rsidRPr="004F0B3F">
        <w:rPr>
          <w:rFonts w:ascii="Times New Roman" w:eastAsiaTheme="majorEastAsia" w:hAnsi="Times New Roman" w:cs="Times New Roman"/>
          <w:sz w:val="24"/>
        </w:rPr>
        <w:t>VlnPlot</w:t>
      </w:r>
      <w:proofErr w:type="spellEnd"/>
      <w:r w:rsidRPr="004F0B3F">
        <w:rPr>
          <w:rFonts w:ascii="Times New Roman" w:eastAsiaTheme="majorEastAsia" w:hAnsi="Times New Roman" w:cs="Times New Roman"/>
          <w:sz w:val="24"/>
        </w:rPr>
        <w:t xml:space="preserve">) for comparing gene expression levels between cell groups, with statistical significance assessed using </w:t>
      </w:r>
      <w:proofErr w:type="spellStart"/>
      <w:r w:rsidRPr="004F0B3F">
        <w:rPr>
          <w:rFonts w:ascii="Times New Roman" w:eastAsiaTheme="majorEastAsia" w:hAnsi="Times New Roman" w:cs="Times New Roman"/>
          <w:sz w:val="24"/>
        </w:rPr>
        <w:t>t.test</w:t>
      </w:r>
      <w:proofErr w:type="spellEnd"/>
      <w:r w:rsidRPr="004F0B3F">
        <w:rPr>
          <w:rFonts w:ascii="Times New Roman" w:eastAsiaTheme="majorEastAsia" w:hAnsi="Times New Roman" w:cs="Times New Roman"/>
          <w:sz w:val="24"/>
        </w:rPr>
        <w:t xml:space="preserve"> or </w:t>
      </w:r>
      <w:proofErr w:type="spellStart"/>
      <w:r w:rsidRPr="004F0B3F">
        <w:rPr>
          <w:rFonts w:ascii="Times New Roman" w:eastAsiaTheme="majorEastAsia" w:hAnsi="Times New Roman" w:cs="Times New Roman"/>
          <w:sz w:val="24"/>
        </w:rPr>
        <w:t>wilcox.test</w:t>
      </w:r>
      <w:proofErr w:type="spellEnd"/>
      <w:r w:rsidRPr="004F0B3F">
        <w:rPr>
          <w:rFonts w:ascii="Times New Roman" w:eastAsiaTheme="majorEastAsia" w:hAnsi="Times New Roman" w:cs="Times New Roman"/>
          <w:sz w:val="24"/>
        </w:rPr>
        <w:t xml:space="preserve"> functions</w:t>
      </w:r>
    </w:p>
    <w:p w14:paraId="18BCDEF6"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Stacked bar plots and pie charts for visualizing cell type proportions across different groups</w:t>
      </w:r>
    </w:p>
    <w:p w14:paraId="20C243BC" w14:textId="77777777" w:rsidR="008C1FC6" w:rsidRPr="004F0B3F" w:rsidRDefault="008C1FC6" w:rsidP="00E4209D">
      <w:pPr>
        <w:widowControl/>
        <w:spacing w:line="360" w:lineRule="auto"/>
        <w:rPr>
          <w:rFonts w:ascii="Times New Roman" w:eastAsiaTheme="majorEastAsia" w:hAnsi="Times New Roman" w:cs="Times New Roman"/>
          <w:sz w:val="24"/>
        </w:rPr>
      </w:pPr>
    </w:p>
    <w:p w14:paraId="57AD37E5" w14:textId="77777777" w:rsidR="008C1FC6" w:rsidRPr="00D76A78" w:rsidRDefault="00000000" w:rsidP="00E4209D">
      <w:pPr>
        <w:pStyle w:val="3"/>
        <w:spacing w:line="360" w:lineRule="auto"/>
        <w:rPr>
          <w:rFonts w:ascii="Times New Roman" w:eastAsiaTheme="majorEastAsia" w:hAnsi="Times New Roman" w:cs="Times New Roman"/>
          <w:szCs w:val="32"/>
        </w:rPr>
      </w:pPr>
      <w:r w:rsidRPr="00D76A78">
        <w:rPr>
          <w:rFonts w:ascii="Times New Roman" w:eastAsiaTheme="majorEastAsia" w:hAnsi="Times New Roman" w:cs="Times New Roman"/>
          <w:szCs w:val="32"/>
        </w:rPr>
        <w:t xml:space="preserve">Signature score calculation </w:t>
      </w:r>
    </w:p>
    <w:p w14:paraId="2B4639AA"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Gene set scoring was performed using the </w:t>
      </w:r>
      <w:proofErr w:type="spellStart"/>
      <w:r w:rsidRPr="004F0B3F">
        <w:rPr>
          <w:rFonts w:ascii="Times New Roman" w:eastAsiaTheme="majorEastAsia" w:hAnsi="Times New Roman" w:cs="Times New Roman"/>
          <w:sz w:val="24"/>
        </w:rPr>
        <w:t>AddModuleScore</w:t>
      </w:r>
      <w:proofErr w:type="spellEnd"/>
      <w:r w:rsidRPr="004F0B3F">
        <w:rPr>
          <w:rFonts w:ascii="Times New Roman" w:eastAsiaTheme="majorEastAsia" w:hAnsi="Times New Roman" w:cs="Times New Roman"/>
          <w:sz w:val="24"/>
        </w:rPr>
        <w:t xml:space="preserve"> function to quantify the collective expression of defined </w:t>
      </w:r>
      <w:r w:rsidRPr="004F0B3F">
        <w:rPr>
          <w:rFonts w:ascii="Times New Roman" w:eastAsiaTheme="majorEastAsia" w:hAnsi="Times New Roman" w:cs="Times New Roman"/>
          <w:color w:val="E54C5E" w:themeColor="accent6"/>
          <w:sz w:val="24"/>
        </w:rPr>
        <w:t>gene lists</w:t>
      </w:r>
      <w:r w:rsidRPr="004F0B3F">
        <w:rPr>
          <w:rFonts w:ascii="Times New Roman" w:eastAsiaTheme="majorEastAsia" w:hAnsi="Times New Roman" w:cs="Times New Roman"/>
          <w:color w:val="E54C5E" w:themeColor="accent6"/>
          <w:sz w:val="24"/>
        </w:rPr>
        <w:t>（基因集）</w:t>
      </w:r>
      <w:r w:rsidRPr="004F0B3F">
        <w:rPr>
          <w:rFonts w:ascii="Times New Roman" w:eastAsiaTheme="majorEastAsia" w:hAnsi="Times New Roman" w:cs="Times New Roman"/>
          <w:sz w:val="24"/>
        </w:rPr>
        <w:t>.</w:t>
      </w:r>
    </w:p>
    <w:p w14:paraId="401EF0B2"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noProof/>
          <w:sz w:val="24"/>
        </w:rPr>
        <w:drawing>
          <wp:inline distT="0" distB="0" distL="114300" distR="114300" wp14:anchorId="7F0148A4" wp14:editId="6F4CA573">
            <wp:extent cx="5265420" cy="2750820"/>
            <wp:effectExtent l="0" t="0" r="17780" b="177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65420" cy="2750820"/>
                    </a:xfrm>
                    <a:prstGeom prst="rect">
                      <a:avLst/>
                    </a:prstGeom>
                    <a:noFill/>
                    <a:ln>
                      <a:noFill/>
                    </a:ln>
                  </pic:spPr>
                </pic:pic>
              </a:graphicData>
            </a:graphic>
          </wp:inline>
        </w:drawing>
      </w:r>
    </w:p>
    <w:p w14:paraId="7E04B081" w14:textId="77777777" w:rsidR="008C1FC6" w:rsidRPr="004F7F61" w:rsidRDefault="00000000" w:rsidP="00E4209D">
      <w:pPr>
        <w:pStyle w:val="3"/>
        <w:spacing w:line="360" w:lineRule="auto"/>
        <w:rPr>
          <w:rFonts w:ascii="Times New Roman" w:eastAsiaTheme="majorEastAsia" w:hAnsi="Times New Roman" w:cs="Times New Roman"/>
          <w:szCs w:val="32"/>
        </w:rPr>
      </w:pPr>
      <w:r w:rsidRPr="004F7F61">
        <w:rPr>
          <w:rFonts w:ascii="Times New Roman" w:eastAsiaTheme="majorEastAsia" w:hAnsi="Times New Roman" w:cs="Times New Roman"/>
          <w:szCs w:val="32"/>
        </w:rPr>
        <w:t>Differential expression analysis</w:t>
      </w:r>
    </w:p>
    <w:p w14:paraId="14F44EE2"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Differential expression analysis was performed using Seurat's </w:t>
      </w:r>
      <w:proofErr w:type="spellStart"/>
      <w:r w:rsidRPr="004F0B3F">
        <w:rPr>
          <w:rFonts w:ascii="Times New Roman" w:eastAsiaTheme="majorEastAsia" w:hAnsi="Times New Roman" w:cs="Times New Roman"/>
          <w:color w:val="E54C5E" w:themeColor="accent6"/>
          <w:sz w:val="24"/>
        </w:rPr>
        <w:t>FindMarkers</w:t>
      </w:r>
      <w:proofErr w:type="spellEnd"/>
      <w:r w:rsidRPr="004F0B3F">
        <w:rPr>
          <w:rFonts w:ascii="Times New Roman" w:eastAsiaTheme="majorEastAsia" w:hAnsi="Times New Roman" w:cs="Times New Roman"/>
          <w:color w:val="E54C5E" w:themeColor="accent6"/>
          <w:sz w:val="24"/>
        </w:rPr>
        <w:t xml:space="preserve"> function or Presto</w:t>
      </w:r>
      <w:r w:rsidRPr="004F0B3F">
        <w:rPr>
          <w:rFonts w:ascii="Times New Roman" w:eastAsiaTheme="majorEastAsia" w:hAnsi="Times New Roman" w:cs="Times New Roman"/>
          <w:sz w:val="24"/>
        </w:rPr>
        <w:t xml:space="preserve"> method, employing </w:t>
      </w:r>
      <w:r w:rsidRPr="004F0B3F">
        <w:rPr>
          <w:rFonts w:ascii="Times New Roman" w:eastAsiaTheme="majorEastAsia" w:hAnsi="Times New Roman" w:cs="Times New Roman"/>
          <w:color w:val="E54C5E" w:themeColor="accent6"/>
          <w:sz w:val="24"/>
        </w:rPr>
        <w:t>Wilcoxon rank-sum tests</w:t>
      </w:r>
      <w:r w:rsidRPr="004F0B3F">
        <w:rPr>
          <w:rFonts w:ascii="Times New Roman" w:eastAsiaTheme="majorEastAsia" w:hAnsi="Times New Roman" w:cs="Times New Roman"/>
          <w:sz w:val="24"/>
        </w:rPr>
        <w:t xml:space="preserve"> with Bonferroni correction for multiple testing. Differentially expressed genes were filtered using the following criteria: </w:t>
      </w:r>
      <w:r w:rsidRPr="004F0B3F">
        <w:rPr>
          <w:rFonts w:ascii="Times New Roman" w:eastAsiaTheme="majorEastAsia" w:hAnsi="Times New Roman" w:cs="Times New Roman"/>
          <w:color w:val="E54C5E" w:themeColor="accent6"/>
          <w:sz w:val="24"/>
        </w:rPr>
        <w:t>adjusted p-value &lt; 0.05</w:t>
      </w:r>
      <w:r w:rsidRPr="004F0B3F">
        <w:rPr>
          <w:rFonts w:ascii="Times New Roman" w:eastAsiaTheme="majorEastAsia" w:hAnsi="Times New Roman" w:cs="Times New Roman"/>
          <w:sz w:val="24"/>
        </w:rPr>
        <w:t xml:space="preserve">, </w:t>
      </w:r>
      <w:r w:rsidRPr="004F0B3F">
        <w:rPr>
          <w:rFonts w:ascii="Times New Roman" w:eastAsiaTheme="majorEastAsia" w:hAnsi="Times New Roman" w:cs="Times New Roman"/>
          <w:color w:val="E54C5E" w:themeColor="accent6"/>
          <w:sz w:val="24"/>
        </w:rPr>
        <w:t>minimum log fold change &gt; 0.25</w:t>
      </w:r>
      <w:r w:rsidRPr="004F0B3F">
        <w:rPr>
          <w:rFonts w:ascii="Times New Roman" w:eastAsiaTheme="majorEastAsia" w:hAnsi="Times New Roman" w:cs="Times New Roman"/>
          <w:sz w:val="24"/>
        </w:rPr>
        <w:t xml:space="preserve">, and expression in at least </w:t>
      </w:r>
      <w:r w:rsidRPr="004F0B3F">
        <w:rPr>
          <w:rFonts w:ascii="Times New Roman" w:eastAsiaTheme="majorEastAsia" w:hAnsi="Times New Roman" w:cs="Times New Roman"/>
          <w:color w:val="E54C5E" w:themeColor="accent6"/>
          <w:sz w:val="24"/>
        </w:rPr>
        <w:t>10%</w:t>
      </w:r>
      <w:r w:rsidRPr="004F0B3F">
        <w:rPr>
          <w:rFonts w:ascii="Times New Roman" w:eastAsiaTheme="majorEastAsia" w:hAnsi="Times New Roman" w:cs="Times New Roman"/>
          <w:sz w:val="24"/>
        </w:rPr>
        <w:t xml:space="preserve"> of cells.</w:t>
      </w:r>
    </w:p>
    <w:p w14:paraId="7B82FE0D" w14:textId="77777777" w:rsidR="008C1FC6" w:rsidRPr="004F0B3F" w:rsidRDefault="00000000" w:rsidP="00E4209D">
      <w:pPr>
        <w:widowControl/>
        <w:spacing w:line="360" w:lineRule="auto"/>
        <w:rPr>
          <w:rFonts w:ascii="Times New Roman" w:eastAsiaTheme="majorEastAsia" w:hAnsi="Times New Roman" w:cs="Times New Roman"/>
          <w:kern w:val="0"/>
          <w:sz w:val="24"/>
          <w:lang w:bidi="ar"/>
        </w:rPr>
      </w:pPr>
      <w:r w:rsidRPr="004F0B3F">
        <w:rPr>
          <w:rFonts w:ascii="Times New Roman" w:eastAsiaTheme="majorEastAsia" w:hAnsi="Times New Roman" w:cs="Times New Roman"/>
          <w:noProof/>
          <w:sz w:val="24"/>
        </w:rPr>
        <w:lastRenderedPageBreak/>
        <w:drawing>
          <wp:inline distT="0" distB="0" distL="114300" distR="114300" wp14:anchorId="6A741FF1" wp14:editId="03FA4170">
            <wp:extent cx="5265420" cy="2563495"/>
            <wp:effectExtent l="0" t="0" r="1778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5420" cy="2563495"/>
                    </a:xfrm>
                    <a:prstGeom prst="rect">
                      <a:avLst/>
                    </a:prstGeom>
                    <a:noFill/>
                    <a:ln>
                      <a:noFill/>
                    </a:ln>
                  </pic:spPr>
                </pic:pic>
              </a:graphicData>
            </a:graphic>
          </wp:inline>
        </w:drawing>
      </w:r>
    </w:p>
    <w:p w14:paraId="6B5943A3" w14:textId="77777777" w:rsidR="008C1FC6" w:rsidRPr="003C20BC" w:rsidRDefault="00000000" w:rsidP="00E4209D">
      <w:pPr>
        <w:pStyle w:val="3"/>
        <w:spacing w:line="360" w:lineRule="auto"/>
        <w:rPr>
          <w:rFonts w:ascii="Times New Roman" w:eastAsiaTheme="majorEastAsia" w:hAnsi="Times New Roman" w:cs="Times New Roman"/>
          <w:szCs w:val="32"/>
        </w:rPr>
      </w:pPr>
      <w:r w:rsidRPr="003C20BC">
        <w:rPr>
          <w:rFonts w:ascii="Times New Roman" w:eastAsiaTheme="majorEastAsia" w:hAnsi="Times New Roman" w:cs="Times New Roman"/>
          <w:szCs w:val="32"/>
        </w:rPr>
        <w:t>Functional enrichment analysis</w:t>
      </w:r>
    </w:p>
    <w:p w14:paraId="5A84BB6D"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sz w:val="24"/>
        </w:rPr>
        <w:t xml:space="preserve">Differentially expressed genes were subjected to functional enrichment analysis using </w:t>
      </w:r>
      <w:proofErr w:type="spellStart"/>
      <w:r w:rsidRPr="004F0B3F">
        <w:rPr>
          <w:rFonts w:ascii="Times New Roman" w:eastAsiaTheme="majorEastAsia" w:hAnsi="Times New Roman" w:cs="Times New Roman"/>
          <w:sz w:val="24"/>
        </w:rPr>
        <w:t>clusterProfiler</w:t>
      </w:r>
      <w:proofErr w:type="spellEnd"/>
      <w:r w:rsidRPr="004F0B3F">
        <w:rPr>
          <w:rFonts w:ascii="Times New Roman" w:eastAsiaTheme="majorEastAsia" w:hAnsi="Times New Roman" w:cs="Times New Roman"/>
          <w:sz w:val="24"/>
        </w:rPr>
        <w:t xml:space="preserve"> (version 4.2.0). This included </w:t>
      </w:r>
      <w:r w:rsidRPr="004F0B3F">
        <w:rPr>
          <w:rFonts w:ascii="Times New Roman" w:eastAsiaTheme="majorEastAsia" w:hAnsi="Times New Roman" w:cs="Times New Roman"/>
          <w:color w:val="E54C5E" w:themeColor="accent6"/>
          <w:sz w:val="24"/>
        </w:rPr>
        <w:t xml:space="preserve">Gene Ontology (GO), Kyoto Encyclopedia of Genes and Genomes (KEGG), and </w:t>
      </w:r>
      <w:proofErr w:type="spellStart"/>
      <w:r w:rsidRPr="004F0B3F">
        <w:rPr>
          <w:rFonts w:ascii="Times New Roman" w:eastAsiaTheme="majorEastAsia" w:hAnsi="Times New Roman" w:cs="Times New Roman"/>
          <w:color w:val="E54C5E" w:themeColor="accent6"/>
          <w:sz w:val="24"/>
        </w:rPr>
        <w:t>Reactome</w:t>
      </w:r>
      <w:proofErr w:type="spellEnd"/>
      <w:r w:rsidRPr="004F0B3F">
        <w:rPr>
          <w:rFonts w:ascii="Times New Roman" w:eastAsiaTheme="majorEastAsia" w:hAnsi="Times New Roman" w:cs="Times New Roman"/>
          <w:color w:val="E54C5E" w:themeColor="accent6"/>
          <w:sz w:val="24"/>
        </w:rPr>
        <w:t xml:space="preserve"> pathway</w:t>
      </w:r>
      <w:r w:rsidRPr="004F0B3F">
        <w:rPr>
          <w:rFonts w:ascii="Times New Roman" w:eastAsiaTheme="majorEastAsia" w:hAnsi="Times New Roman" w:cs="Times New Roman"/>
          <w:sz w:val="24"/>
        </w:rPr>
        <w:t xml:space="preserve">. GO include biological processes (BP), molecular functions (MF), and cellular components (CC). Statistical significance was determined at an </w:t>
      </w:r>
      <w:r w:rsidRPr="004F0B3F">
        <w:rPr>
          <w:rFonts w:ascii="Times New Roman" w:eastAsiaTheme="majorEastAsia" w:hAnsi="Times New Roman" w:cs="Times New Roman"/>
          <w:color w:val="E54C5E" w:themeColor="accent6"/>
          <w:sz w:val="24"/>
        </w:rPr>
        <w:t>adjusted p-value &lt; 0.05</w:t>
      </w:r>
      <w:r w:rsidRPr="004F0B3F">
        <w:rPr>
          <w:rFonts w:ascii="Times New Roman" w:eastAsiaTheme="majorEastAsia" w:hAnsi="Times New Roman" w:cs="Times New Roman"/>
          <w:sz w:val="24"/>
        </w:rPr>
        <w:t>.</w:t>
      </w:r>
    </w:p>
    <w:p w14:paraId="31171E23" w14:textId="77777777" w:rsidR="008C1FC6" w:rsidRPr="004F0B3F" w:rsidRDefault="00000000" w:rsidP="00E4209D">
      <w:pPr>
        <w:widowControl/>
        <w:spacing w:line="360" w:lineRule="auto"/>
        <w:rPr>
          <w:rFonts w:ascii="Times New Roman" w:eastAsiaTheme="majorEastAsia" w:hAnsi="Times New Roman" w:cs="Times New Roman"/>
          <w:sz w:val="24"/>
        </w:rPr>
      </w:pPr>
      <w:r w:rsidRPr="004F0B3F">
        <w:rPr>
          <w:rFonts w:ascii="Times New Roman" w:eastAsiaTheme="majorEastAsia" w:hAnsi="Times New Roman" w:cs="Times New Roman"/>
          <w:noProof/>
          <w:sz w:val="24"/>
        </w:rPr>
        <w:drawing>
          <wp:inline distT="0" distB="0" distL="114300" distR="114300" wp14:anchorId="32AD13D8" wp14:editId="34DF1B1D">
            <wp:extent cx="5271135" cy="2596515"/>
            <wp:effectExtent l="0" t="0" r="12065" b="196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71135" cy="2596515"/>
                    </a:xfrm>
                    <a:prstGeom prst="rect">
                      <a:avLst/>
                    </a:prstGeom>
                    <a:noFill/>
                    <a:ln>
                      <a:noFill/>
                    </a:ln>
                  </pic:spPr>
                </pic:pic>
              </a:graphicData>
            </a:graphic>
          </wp:inline>
        </w:drawing>
      </w:r>
    </w:p>
    <w:sectPr w:rsidR="008C1FC6" w:rsidRPr="004F0B3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DBE3CA7C"/>
    <w:rsid w:val="DBE3CA7C"/>
    <w:rsid w:val="00955522"/>
    <w:rsid w:val="087CACA7"/>
    <w:rsid w:val="1AF3B5BF"/>
    <w:rsid w:val="1AFDF589"/>
    <w:rsid w:val="1B3DA475"/>
    <w:rsid w:val="2A713812"/>
    <w:rsid w:val="2F6DFA5D"/>
    <w:rsid w:val="2FF19A6C"/>
    <w:rsid w:val="32FE1026"/>
    <w:rsid w:val="33FB4804"/>
    <w:rsid w:val="3EBC4C6F"/>
    <w:rsid w:val="3F798718"/>
    <w:rsid w:val="3FD52A77"/>
    <w:rsid w:val="42EF94BA"/>
    <w:rsid w:val="479F01C1"/>
    <w:rsid w:val="5BF948B7"/>
    <w:rsid w:val="5D342044"/>
    <w:rsid w:val="5E77F0D4"/>
    <w:rsid w:val="5EF3481F"/>
    <w:rsid w:val="5FDE2C9A"/>
    <w:rsid w:val="66ECA5FB"/>
    <w:rsid w:val="66EF468B"/>
    <w:rsid w:val="69D34947"/>
    <w:rsid w:val="6D5E779B"/>
    <w:rsid w:val="6ED7CAF3"/>
    <w:rsid w:val="6F3A5730"/>
    <w:rsid w:val="6F3F6B4C"/>
    <w:rsid w:val="6F6EA6B7"/>
    <w:rsid w:val="6F8DA8B6"/>
    <w:rsid w:val="6FFD269E"/>
    <w:rsid w:val="6FFF43D9"/>
    <w:rsid w:val="74FC2F44"/>
    <w:rsid w:val="75FC44AF"/>
    <w:rsid w:val="77BF7637"/>
    <w:rsid w:val="77D747F4"/>
    <w:rsid w:val="79F3ABA9"/>
    <w:rsid w:val="7B3A9A87"/>
    <w:rsid w:val="7BFED3D8"/>
    <w:rsid w:val="7CFC1A98"/>
    <w:rsid w:val="7DEF1599"/>
    <w:rsid w:val="7E5F445A"/>
    <w:rsid w:val="7EFDEEC3"/>
    <w:rsid w:val="7F34B4AE"/>
    <w:rsid w:val="7F6704FF"/>
    <w:rsid w:val="7F7ABE84"/>
    <w:rsid w:val="7F7F9AC6"/>
    <w:rsid w:val="7FBB3DDF"/>
    <w:rsid w:val="7FE1E2C5"/>
    <w:rsid w:val="7FE7C796"/>
    <w:rsid w:val="7FFD297E"/>
    <w:rsid w:val="7FFEB667"/>
    <w:rsid w:val="8DE50794"/>
    <w:rsid w:val="9E0A8FE7"/>
    <w:rsid w:val="9FFF5122"/>
    <w:rsid w:val="AB37648E"/>
    <w:rsid w:val="AB6F6333"/>
    <w:rsid w:val="ADFDBB5C"/>
    <w:rsid w:val="AED5295D"/>
    <w:rsid w:val="B5F00FA7"/>
    <w:rsid w:val="B7E690E5"/>
    <w:rsid w:val="B7E94971"/>
    <w:rsid w:val="B9AD6816"/>
    <w:rsid w:val="BB6FA68A"/>
    <w:rsid w:val="BE773AD1"/>
    <w:rsid w:val="CFBF2988"/>
    <w:rsid w:val="DBE3CA7C"/>
    <w:rsid w:val="DCB24E26"/>
    <w:rsid w:val="DDE47462"/>
    <w:rsid w:val="DDEF3EFF"/>
    <w:rsid w:val="DF89C9A9"/>
    <w:rsid w:val="DFAA9B06"/>
    <w:rsid w:val="DFEFC364"/>
    <w:rsid w:val="E6F33ECC"/>
    <w:rsid w:val="E77C589A"/>
    <w:rsid w:val="E7E7C6A1"/>
    <w:rsid w:val="ECD77501"/>
    <w:rsid w:val="ECFE1F11"/>
    <w:rsid w:val="EDE71686"/>
    <w:rsid w:val="EDE78839"/>
    <w:rsid w:val="EF7EEF2D"/>
    <w:rsid w:val="EFFF095D"/>
    <w:rsid w:val="F36E1DDE"/>
    <w:rsid w:val="F3DF1F9A"/>
    <w:rsid w:val="F3F9DB33"/>
    <w:rsid w:val="F5EFD477"/>
    <w:rsid w:val="F5FF1E17"/>
    <w:rsid w:val="F79F58F3"/>
    <w:rsid w:val="F7EF2811"/>
    <w:rsid w:val="F7F723C7"/>
    <w:rsid w:val="F7FEFFE4"/>
    <w:rsid w:val="F9A7AFF8"/>
    <w:rsid w:val="F9F5C986"/>
    <w:rsid w:val="FB7FE66F"/>
    <w:rsid w:val="FBAA2785"/>
    <w:rsid w:val="FBBD2202"/>
    <w:rsid w:val="FBCF557D"/>
    <w:rsid w:val="FBFA7CA4"/>
    <w:rsid w:val="FBFF2A90"/>
    <w:rsid w:val="FC1D1648"/>
    <w:rsid w:val="FCFE6173"/>
    <w:rsid w:val="FDD67DC3"/>
    <w:rsid w:val="FDFEA0E4"/>
    <w:rsid w:val="FDFFDA44"/>
    <w:rsid w:val="FE37DFCE"/>
    <w:rsid w:val="FED7093E"/>
    <w:rsid w:val="FEF61B78"/>
    <w:rsid w:val="FEF7E432"/>
    <w:rsid w:val="FF79A91D"/>
    <w:rsid w:val="FFA50374"/>
    <w:rsid w:val="FFF7E169"/>
    <w:rsid w:val="FFFFFFD8"/>
    <w:rsid w:val="001073F3"/>
    <w:rsid w:val="00112B43"/>
    <w:rsid w:val="00266F07"/>
    <w:rsid w:val="003C20BC"/>
    <w:rsid w:val="004F0B3F"/>
    <w:rsid w:val="004F7F61"/>
    <w:rsid w:val="00674773"/>
    <w:rsid w:val="008C1FC6"/>
    <w:rsid w:val="00A459E5"/>
    <w:rsid w:val="00B06A98"/>
    <w:rsid w:val="00BA08B5"/>
    <w:rsid w:val="00D76A78"/>
    <w:rsid w:val="00E02A3E"/>
    <w:rsid w:val="00E4209D"/>
    <w:rsid w:val="00E7535D"/>
    <w:rsid w:val="00FA69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9A238F"/>
  <w15:docId w15:val="{82F2636A-A4A7-42A8-9CAA-525FDFB6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qFormat/>
    <w:pPr>
      <w:jc w:val="left"/>
    </w:pPr>
    <w:rPr>
      <w:rFonts w:ascii="Helvetica" w:eastAsia="Helvetica" w:hAnsi="Helvetica"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662</Words>
  <Characters>3865</Characters>
  <Application>Microsoft Office Word</Application>
  <DocSecurity>0</DocSecurity>
  <Lines>69</Lines>
  <Paragraphs>31</Paragraphs>
  <ScaleCrop>false</ScaleCrop>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梦</dc:creator>
  <cp:lastModifiedBy>梦洁 贾</cp:lastModifiedBy>
  <cp:revision>20</cp:revision>
  <dcterms:created xsi:type="dcterms:W3CDTF">2025-04-21T19:06:00Z</dcterms:created>
  <dcterms:modified xsi:type="dcterms:W3CDTF">2025-04-25T09:59:00Z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0F2AC70ECCF0B08B51B60568CAC13B0F_41</vt:lpwstr>
  </property>
</Properties>
</file>