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7F42" w14:textId="77777777" w:rsidR="00741178" w:rsidRPr="00501081" w:rsidRDefault="00000000" w:rsidP="007C08E8">
      <w:pPr>
        <w:pStyle w:val="a4"/>
        <w:jc w:val="left"/>
        <w:rPr>
          <w:rFonts w:ascii="Times New Roman" w:hAnsi="Times New Roman" w:cs="Times New Roman"/>
          <w:b w:val="0"/>
          <w:bCs w:val="0"/>
        </w:rPr>
      </w:pPr>
      <w:proofErr w:type="spellStart"/>
      <w:r w:rsidRPr="00501081">
        <w:rPr>
          <w:rFonts w:ascii="Times New Roman" w:hAnsi="Times New Roman" w:cs="Times New Roman"/>
          <w:b w:val="0"/>
          <w:bCs w:val="0"/>
        </w:rPr>
        <w:t>group_diffenrich</w:t>
      </w:r>
      <w:proofErr w:type="spellEnd"/>
      <w:r w:rsidRPr="00501081">
        <w:rPr>
          <w:rFonts w:ascii="Times New Roman" w:hAnsi="Times New Roman" w:cs="Times New Roman"/>
          <w:b w:val="0"/>
          <w:bCs w:val="0"/>
        </w:rPr>
        <w:t xml:space="preserve"> analysis</w:t>
      </w:r>
    </w:p>
    <w:p w14:paraId="3A1F0B01" w14:textId="6E3331A7" w:rsidR="00741178" w:rsidRPr="007C08E8" w:rsidRDefault="00A363A3">
      <w:pPr>
        <w:rPr>
          <w:rFonts w:ascii="Times New Roman" w:hAnsi="Times New Roman" w:cs="Times New Roman"/>
        </w:rPr>
      </w:pPr>
      <w:r>
        <w:rPr>
          <w:noProof/>
        </w:rPr>
        <w:drawing>
          <wp:inline distT="0" distB="0" distL="0" distR="0" wp14:anchorId="3D04B706" wp14:editId="0F01C1FF">
            <wp:extent cx="5274310" cy="1651635"/>
            <wp:effectExtent l="0" t="0" r="2540" b="5715"/>
            <wp:docPr id="3473237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23751" name=""/>
                    <pic:cNvPicPr/>
                  </pic:nvPicPr>
                  <pic:blipFill>
                    <a:blip r:embed="rId6"/>
                    <a:stretch>
                      <a:fillRect/>
                    </a:stretch>
                  </pic:blipFill>
                  <pic:spPr>
                    <a:xfrm>
                      <a:off x="0" y="0"/>
                      <a:ext cx="5274310" cy="1651635"/>
                    </a:xfrm>
                    <a:prstGeom prst="rect">
                      <a:avLst/>
                    </a:prstGeom>
                  </pic:spPr>
                </pic:pic>
              </a:graphicData>
            </a:graphic>
          </wp:inline>
        </w:drawing>
      </w:r>
    </w:p>
    <w:p w14:paraId="53F5E653" w14:textId="2B4A6930" w:rsidR="00741178" w:rsidRPr="007C08E8" w:rsidRDefault="00000000" w:rsidP="00667AC0">
      <w:pPr>
        <w:spacing w:line="360" w:lineRule="auto"/>
        <w:rPr>
          <w:rFonts w:ascii="Times New Roman" w:hAnsi="Times New Roman" w:cs="Times New Roman"/>
          <w:sz w:val="24"/>
          <w:szCs w:val="32"/>
        </w:rPr>
      </w:pPr>
      <w:r w:rsidRPr="007C08E8">
        <w:rPr>
          <w:rFonts w:ascii="Times New Roman" w:hAnsi="Times New Roman" w:cs="Times New Roman"/>
          <w:sz w:val="24"/>
          <w:szCs w:val="32"/>
        </w:rPr>
        <w:t xml:space="preserve">Perform differential analysis between experimental conditions (or groups) within the same cell type (or cluster), mapping these differentially expressed genes to known biological pathways or functional modules to determine significantly enriched pathways. Calculate the differentially expressed genes (DEGs) between </w:t>
      </w:r>
      <w:r w:rsidRPr="00736102">
        <w:rPr>
          <w:rFonts w:ascii="Times New Roman" w:hAnsi="Times New Roman" w:cs="Times New Roman"/>
          <w:b/>
          <w:bCs/>
          <w:color w:val="FF0000"/>
          <w:sz w:val="24"/>
          <w:szCs w:val="32"/>
        </w:rPr>
        <w:t>比较对信息</w:t>
      </w:r>
      <w:r w:rsidRPr="007C08E8">
        <w:rPr>
          <w:rFonts w:ascii="Times New Roman" w:hAnsi="Times New Roman" w:cs="Times New Roman"/>
          <w:sz w:val="24"/>
          <w:szCs w:val="32"/>
        </w:rPr>
        <w:t xml:space="preserve"> of selected </w:t>
      </w:r>
      <w:r w:rsidRPr="00736102">
        <w:rPr>
          <w:rFonts w:ascii="Times New Roman" w:hAnsi="Times New Roman" w:cs="Times New Roman"/>
          <w:b/>
          <w:bCs/>
          <w:color w:val="FF0000"/>
          <w:sz w:val="24"/>
          <w:szCs w:val="32"/>
        </w:rPr>
        <w:t>细胞类型</w:t>
      </w:r>
      <w:r w:rsidRPr="007C08E8">
        <w:rPr>
          <w:rFonts w:ascii="Times New Roman" w:hAnsi="Times New Roman" w:cs="Times New Roman"/>
          <w:sz w:val="24"/>
          <w:szCs w:val="32"/>
        </w:rPr>
        <w:t xml:space="preserve"> using the FindMarker() function in Seurat</w:t>
      </w:r>
      <w:r w:rsidR="000A4ABA">
        <w:rPr>
          <w:rFonts w:ascii="Times New Roman" w:hAnsi="Times New Roman" w:cs="Times New Roman" w:hint="eastAsia"/>
          <w:sz w:val="24"/>
          <w:szCs w:val="32"/>
        </w:rPr>
        <w:t xml:space="preserve"> </w:t>
      </w:r>
      <w:r w:rsidR="000A4ABA" w:rsidRPr="000A4ABA">
        <w:rPr>
          <w:rFonts w:ascii="Times New Roman" w:hAnsi="Times New Roman" w:cs="Times New Roman"/>
          <w:sz w:val="24"/>
          <w:szCs w:val="32"/>
        </w:rPr>
        <w:t>(Version 4.</w:t>
      </w:r>
      <w:r w:rsidR="000A4ABA">
        <w:rPr>
          <w:rFonts w:ascii="Times New Roman" w:hAnsi="Times New Roman" w:cs="Times New Roman" w:hint="eastAsia"/>
          <w:sz w:val="24"/>
          <w:szCs w:val="32"/>
        </w:rPr>
        <w:t>4</w:t>
      </w:r>
      <w:r w:rsidR="000A4ABA" w:rsidRPr="000A4ABA">
        <w:rPr>
          <w:rFonts w:ascii="Times New Roman" w:hAnsi="Times New Roman" w:cs="Times New Roman"/>
          <w:sz w:val="24"/>
          <w:szCs w:val="32"/>
        </w:rPr>
        <w:t>.0)</w:t>
      </w:r>
      <w:r w:rsidRPr="000A4ABA">
        <w:rPr>
          <w:rFonts w:ascii="Times New Roman" w:hAnsi="Times New Roman" w:cs="Times New Roman"/>
          <w:sz w:val="24"/>
          <w:szCs w:val="32"/>
          <w:vertAlign w:val="superscript"/>
        </w:rPr>
        <w:t>[1]</w:t>
      </w:r>
      <w:r w:rsidRPr="007C08E8">
        <w:rPr>
          <w:rFonts w:ascii="Times New Roman" w:hAnsi="Times New Roman" w:cs="Times New Roman"/>
          <w:sz w:val="24"/>
          <w:szCs w:val="32"/>
        </w:rPr>
        <w:t xml:space="preserve">. Visualization tools such as dot plots, violin plots, heatmaps, and volcano plots are employed to display expression patterns of the top 5 DEGs. Additionally, </w:t>
      </w:r>
      <w:proofErr w:type="gramStart"/>
      <w:r w:rsidRPr="007C08E8">
        <w:rPr>
          <w:rFonts w:ascii="Times New Roman" w:hAnsi="Times New Roman" w:cs="Times New Roman"/>
          <w:sz w:val="24"/>
          <w:szCs w:val="32"/>
        </w:rPr>
        <w:t>In</w:t>
      </w:r>
      <w:proofErr w:type="gramEnd"/>
      <w:r w:rsidRPr="007C08E8">
        <w:rPr>
          <w:rFonts w:ascii="Times New Roman" w:hAnsi="Times New Roman" w:cs="Times New Roman"/>
          <w:sz w:val="24"/>
          <w:szCs w:val="32"/>
        </w:rPr>
        <w:t xml:space="preserve"> addition, GO, KEGG, </w:t>
      </w:r>
      <w:proofErr w:type="spellStart"/>
      <w:r w:rsidRPr="007C08E8">
        <w:rPr>
          <w:rFonts w:ascii="Times New Roman" w:hAnsi="Times New Roman" w:cs="Times New Roman"/>
          <w:sz w:val="24"/>
          <w:szCs w:val="32"/>
        </w:rPr>
        <w:t>Reactome</w:t>
      </w:r>
      <w:proofErr w:type="spellEnd"/>
      <w:r w:rsidRPr="007C08E8">
        <w:rPr>
          <w:rFonts w:ascii="Times New Roman" w:hAnsi="Times New Roman" w:cs="Times New Roman"/>
          <w:sz w:val="24"/>
          <w:szCs w:val="32"/>
        </w:rPr>
        <w:t>, GSEA, etc. can be used to analyze significant all/up/down-regulated DEGs. The top 15 most significant terms are illustrated using bar plots, bubble plots, circle plots, and chord diagrams for pathway enrichment results.</w:t>
      </w:r>
    </w:p>
    <w:p w14:paraId="47DDFD00" w14:textId="77777777" w:rsidR="00741178" w:rsidRPr="007C08E8" w:rsidRDefault="00741178" w:rsidP="00667AC0">
      <w:pPr>
        <w:spacing w:line="360" w:lineRule="auto"/>
        <w:rPr>
          <w:rFonts w:ascii="Times New Roman" w:hAnsi="Times New Roman" w:cs="Times New Roman"/>
        </w:rPr>
      </w:pPr>
    </w:p>
    <w:p w14:paraId="6DC045A4" w14:textId="6869D89B" w:rsidR="00741178" w:rsidRPr="004F5A00" w:rsidRDefault="00000000" w:rsidP="004F5A00">
      <w:pPr>
        <w:spacing w:line="360" w:lineRule="auto"/>
        <w:rPr>
          <w:rFonts w:ascii="Times New Roman" w:hAnsi="Times New Roman" w:cs="Times New Roman" w:hint="eastAsia"/>
          <w:sz w:val="24"/>
        </w:rPr>
      </w:pPr>
      <w:r w:rsidRPr="006438B4">
        <w:rPr>
          <w:rFonts w:ascii="Times New Roman" w:hAnsi="Times New Roman" w:cs="Times New Roman"/>
          <w:sz w:val="24"/>
        </w:rPr>
        <w:t xml:space="preserve">[1] Hao Y, Hao S, Andersen-Nissen E, et al. Integrated analysis of multimodal single-cell data. Cell. 2021;184(13):3573-3587.e29. </w:t>
      </w:r>
      <w:proofErr w:type="gramStart"/>
      <w:r w:rsidRPr="006438B4">
        <w:rPr>
          <w:rFonts w:ascii="Times New Roman" w:hAnsi="Times New Roman" w:cs="Times New Roman"/>
          <w:sz w:val="24"/>
        </w:rPr>
        <w:t>doi:10.1016/j.cell</w:t>
      </w:r>
      <w:proofErr w:type="gramEnd"/>
      <w:r w:rsidRPr="006438B4">
        <w:rPr>
          <w:rFonts w:ascii="Times New Roman" w:hAnsi="Times New Roman" w:cs="Times New Roman"/>
          <w:sz w:val="24"/>
        </w:rPr>
        <w:t>.2021.04.048</w:t>
      </w:r>
    </w:p>
    <w:sectPr w:rsidR="00741178" w:rsidRPr="004F5A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FFCE" w14:textId="77777777" w:rsidR="00F972D0" w:rsidRDefault="00F972D0" w:rsidP="00501081">
      <w:r>
        <w:separator/>
      </w:r>
    </w:p>
  </w:endnote>
  <w:endnote w:type="continuationSeparator" w:id="0">
    <w:p w14:paraId="493B2067" w14:textId="77777777" w:rsidR="00F972D0" w:rsidRDefault="00F972D0" w:rsidP="0050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D169" w14:textId="77777777" w:rsidR="00F972D0" w:rsidRDefault="00F972D0" w:rsidP="00501081">
      <w:r>
        <w:separator/>
      </w:r>
    </w:p>
  </w:footnote>
  <w:footnote w:type="continuationSeparator" w:id="0">
    <w:p w14:paraId="0EE0C510" w14:textId="77777777" w:rsidR="00F972D0" w:rsidRDefault="00F972D0" w:rsidP="00501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DFF1EFE"/>
    <w:rsid w:val="DFFFF6D7"/>
    <w:rsid w:val="EDFF1EFE"/>
    <w:rsid w:val="F9FF59F1"/>
    <w:rsid w:val="000A4ABA"/>
    <w:rsid w:val="0012551E"/>
    <w:rsid w:val="0025022B"/>
    <w:rsid w:val="002717CE"/>
    <w:rsid w:val="0043598E"/>
    <w:rsid w:val="004F5A00"/>
    <w:rsid w:val="00501081"/>
    <w:rsid w:val="006438B4"/>
    <w:rsid w:val="00667AC0"/>
    <w:rsid w:val="006D45AB"/>
    <w:rsid w:val="00736102"/>
    <w:rsid w:val="00741178"/>
    <w:rsid w:val="007C08E8"/>
    <w:rsid w:val="00A363A3"/>
    <w:rsid w:val="00C0609F"/>
    <w:rsid w:val="00C316BC"/>
    <w:rsid w:val="00D22398"/>
    <w:rsid w:val="00DB3A48"/>
    <w:rsid w:val="00F10840"/>
    <w:rsid w:val="00F71C00"/>
    <w:rsid w:val="00F9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FA64C"/>
  <w15:docId w15:val="{8D4D859D-FAE2-492C-904A-745F7D2B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7C08E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customStyle="1" w:styleId="10">
    <w:name w:val="标题 1 字符"/>
    <w:basedOn w:val="a0"/>
    <w:link w:val="1"/>
    <w:rsid w:val="007C08E8"/>
    <w:rPr>
      <w:rFonts w:asciiTheme="minorHAnsi" w:eastAsiaTheme="minorEastAsia" w:hAnsiTheme="minorHAnsi" w:cstheme="minorBidi"/>
      <w:b/>
      <w:bCs/>
      <w:kern w:val="44"/>
      <w:sz w:val="44"/>
      <w:szCs w:val="44"/>
    </w:rPr>
  </w:style>
  <w:style w:type="paragraph" w:styleId="a4">
    <w:name w:val="Title"/>
    <w:basedOn w:val="a"/>
    <w:next w:val="a"/>
    <w:link w:val="a5"/>
    <w:qFormat/>
    <w:rsid w:val="007C08E8"/>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rsid w:val="007C08E8"/>
    <w:rPr>
      <w:rFonts w:asciiTheme="majorHAnsi" w:eastAsiaTheme="majorEastAsia" w:hAnsiTheme="majorHAnsi" w:cstheme="majorBidi"/>
      <w:b/>
      <w:bCs/>
      <w:kern w:val="2"/>
      <w:sz w:val="32"/>
      <w:szCs w:val="32"/>
    </w:rPr>
  </w:style>
  <w:style w:type="paragraph" w:styleId="a6">
    <w:name w:val="header"/>
    <w:basedOn w:val="a"/>
    <w:link w:val="a7"/>
    <w:rsid w:val="00501081"/>
    <w:pPr>
      <w:tabs>
        <w:tab w:val="center" w:pos="4153"/>
        <w:tab w:val="right" w:pos="8306"/>
      </w:tabs>
      <w:snapToGrid w:val="0"/>
      <w:jc w:val="center"/>
    </w:pPr>
    <w:rPr>
      <w:sz w:val="18"/>
      <w:szCs w:val="18"/>
    </w:rPr>
  </w:style>
  <w:style w:type="character" w:customStyle="1" w:styleId="a7">
    <w:name w:val="页眉 字符"/>
    <w:basedOn w:val="a0"/>
    <w:link w:val="a6"/>
    <w:rsid w:val="00501081"/>
    <w:rPr>
      <w:rFonts w:asciiTheme="minorHAnsi" w:eastAsiaTheme="minorEastAsia" w:hAnsiTheme="minorHAnsi" w:cstheme="minorBidi"/>
      <w:kern w:val="2"/>
      <w:sz w:val="18"/>
      <w:szCs w:val="18"/>
    </w:rPr>
  </w:style>
  <w:style w:type="paragraph" w:styleId="a8">
    <w:name w:val="footer"/>
    <w:basedOn w:val="a"/>
    <w:link w:val="a9"/>
    <w:rsid w:val="00501081"/>
    <w:pPr>
      <w:tabs>
        <w:tab w:val="center" w:pos="4153"/>
        <w:tab w:val="right" w:pos="8306"/>
      </w:tabs>
      <w:snapToGrid w:val="0"/>
      <w:jc w:val="left"/>
    </w:pPr>
    <w:rPr>
      <w:sz w:val="18"/>
      <w:szCs w:val="18"/>
    </w:rPr>
  </w:style>
  <w:style w:type="character" w:customStyle="1" w:styleId="a9">
    <w:name w:val="页脚 字符"/>
    <w:basedOn w:val="a0"/>
    <w:link w:val="a8"/>
    <w:rsid w:val="005010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138</Words>
  <Characters>864</Characters>
  <Application>Microsoft Office Word</Application>
  <DocSecurity>0</DocSecurity>
  <Lines>16</Lines>
  <Paragraphs>3</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Chendan</dc:creator>
  <cp:lastModifiedBy>梦洁 贾</cp:lastModifiedBy>
  <cp:revision>19</cp:revision>
  <dcterms:created xsi:type="dcterms:W3CDTF">2025-03-25T07:24:00Z</dcterms:created>
  <dcterms:modified xsi:type="dcterms:W3CDTF">2025-04-14T06:01:00Z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BAC3E923EF38B795A608E1672BD1E354_41</vt:lpwstr>
  </property>
</Properties>
</file>