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F808" w14:textId="62A92D2B" w:rsidR="007D2C93" w:rsidRPr="001B5249" w:rsidRDefault="007D2C93" w:rsidP="007D2C93">
      <w:pPr>
        <w:pStyle w:val="a3"/>
        <w:jc w:val="left"/>
        <w:rPr>
          <w:rFonts w:ascii="Times New Roman" w:hAnsi="Times New Roman" w:cs="Times New Roman"/>
          <w:sz w:val="32"/>
          <w:szCs w:val="32"/>
        </w:rPr>
      </w:pPr>
      <w:r w:rsidRPr="001B5249">
        <w:rPr>
          <w:rFonts w:ascii="Times New Roman" w:hAnsi="Times New Roman" w:cs="Times New Roman"/>
          <w:sz w:val="32"/>
          <w:szCs w:val="32"/>
        </w:rPr>
        <w:t>GSVA Analysis</w:t>
      </w:r>
    </w:p>
    <w:p w14:paraId="3C452A63" w14:textId="1C4D24DF" w:rsidR="00363D80" w:rsidRPr="001B5249" w:rsidRDefault="00DA1252" w:rsidP="00363D80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68C51F5" wp14:editId="47F64382">
            <wp:extent cx="5274310" cy="1884045"/>
            <wp:effectExtent l="0" t="0" r="2540" b="1905"/>
            <wp:docPr id="19412497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497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0A02C" w14:textId="68A523E5" w:rsidR="00A30B9B" w:rsidRDefault="00205DC1" w:rsidP="001B52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5249">
        <w:rPr>
          <w:rFonts w:ascii="Times New Roman" w:hAnsi="Times New Roman" w:cs="Times New Roman"/>
          <w:sz w:val="24"/>
          <w:szCs w:val="24"/>
        </w:rPr>
        <w:t>The gene set variation analysis (GSVA, v</w:t>
      </w:r>
      <w:r w:rsidR="00363D80" w:rsidRPr="001B5249">
        <w:rPr>
          <w:rFonts w:ascii="Times New Roman" w:hAnsi="Times New Roman" w:cs="Times New Roman"/>
          <w:sz w:val="24"/>
          <w:szCs w:val="24"/>
        </w:rPr>
        <w:t>ersion 1.</w:t>
      </w:r>
      <w:r w:rsidR="00475AB9" w:rsidRPr="001B5249">
        <w:rPr>
          <w:rFonts w:ascii="Times New Roman" w:hAnsi="Times New Roman" w:cs="Times New Roman"/>
          <w:sz w:val="24"/>
          <w:szCs w:val="24"/>
        </w:rPr>
        <w:t>48</w:t>
      </w:r>
      <w:r w:rsidR="00363D80" w:rsidRPr="001B5249">
        <w:rPr>
          <w:rFonts w:ascii="Times New Roman" w:hAnsi="Times New Roman" w:cs="Times New Roman"/>
          <w:sz w:val="24"/>
          <w:szCs w:val="24"/>
        </w:rPr>
        <w:t>.0)</w:t>
      </w:r>
      <w:r w:rsidR="00363D80" w:rsidRPr="002434EF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="00363D80" w:rsidRPr="001B5249">
        <w:rPr>
          <w:rFonts w:ascii="Times New Roman" w:hAnsi="Times New Roman" w:cs="Times New Roman"/>
          <w:sz w:val="24"/>
          <w:szCs w:val="24"/>
        </w:rPr>
        <w:t xml:space="preserve"> was used to analyze gene set enrichment patterns in </w:t>
      </w:r>
      <w:r w:rsidR="00363D80" w:rsidRPr="002745D2">
        <w:rPr>
          <w:rFonts w:ascii="宋体" w:eastAsia="宋体" w:hAnsi="宋体" w:cs="Times New Roman"/>
          <w:b/>
          <w:bCs/>
          <w:color w:val="FF0000"/>
          <w:sz w:val="24"/>
          <w:szCs w:val="24"/>
        </w:rPr>
        <w:t>细胞类型名称</w:t>
      </w:r>
      <w:r w:rsidRPr="001B5249">
        <w:rPr>
          <w:rFonts w:ascii="Times New Roman" w:hAnsi="Times New Roman" w:cs="Times New Roman"/>
          <w:sz w:val="24"/>
          <w:szCs w:val="24"/>
        </w:rPr>
        <w:t>o</w:t>
      </w:r>
      <w:r w:rsidR="001B5249">
        <w:rPr>
          <w:rFonts w:ascii="Times New Roman" w:hAnsi="Times New Roman" w:cs="Times New Roman" w:hint="eastAsia"/>
          <w:sz w:val="24"/>
          <w:szCs w:val="24"/>
        </w:rPr>
        <w:t>r</w:t>
      </w:r>
      <w:r w:rsidR="00883552" w:rsidRPr="002745D2">
        <w:rPr>
          <w:rFonts w:ascii="宋体" w:eastAsia="宋体" w:hAnsi="宋体" w:cs="Times New Roman"/>
          <w:b/>
          <w:bCs/>
          <w:color w:val="FF0000"/>
          <w:sz w:val="24"/>
          <w:szCs w:val="24"/>
        </w:rPr>
        <w:t>基因集名称</w:t>
      </w:r>
      <w:r w:rsidR="00A30B9B" w:rsidRPr="001B5249">
        <w:rPr>
          <w:rFonts w:ascii="Times New Roman" w:hAnsi="Times New Roman" w:cs="Times New Roman"/>
          <w:sz w:val="24"/>
          <w:szCs w:val="24"/>
        </w:rPr>
        <w:t>the hallmark pathways or</w:t>
      </w:r>
      <w:r w:rsidR="001B5249" w:rsidRPr="001B5249">
        <w:rPr>
          <w:rFonts w:ascii="Times New Roman" w:hAnsi="Times New Roman" w:cs="Times New Roman"/>
          <w:sz w:val="24"/>
          <w:szCs w:val="24"/>
        </w:rPr>
        <w:t xml:space="preserve"> </w:t>
      </w:r>
      <w:r w:rsidR="00A30B9B" w:rsidRPr="001B5249">
        <w:rPr>
          <w:rFonts w:ascii="Times New Roman" w:hAnsi="Times New Roman" w:cs="Times New Roman"/>
          <w:sz w:val="24"/>
          <w:szCs w:val="24"/>
        </w:rPr>
        <w:t>canonical pathways collected in the Molecular Signatures Database (</w:t>
      </w:r>
      <w:proofErr w:type="spellStart"/>
      <w:r w:rsidR="00A30B9B" w:rsidRPr="001B5249">
        <w:rPr>
          <w:rFonts w:ascii="Times New Roman" w:hAnsi="Times New Roman" w:cs="Times New Roman"/>
          <w:sz w:val="24"/>
          <w:szCs w:val="24"/>
        </w:rPr>
        <w:t>MSigDB</w:t>
      </w:r>
      <w:proofErr w:type="spellEnd"/>
      <w:r w:rsidR="00A30B9B" w:rsidRPr="001B5249">
        <w:rPr>
          <w:rFonts w:ascii="Times New Roman" w:hAnsi="Times New Roman" w:cs="Times New Roman"/>
          <w:sz w:val="24"/>
          <w:szCs w:val="24"/>
        </w:rPr>
        <w:t>, version 7.5.1)</w:t>
      </w:r>
      <w:r w:rsidR="00A30B9B" w:rsidRPr="002434EF">
        <w:rPr>
          <w:rFonts w:ascii="Times New Roman" w:hAnsi="Times New Roman" w:cs="Times New Roman"/>
          <w:sz w:val="24"/>
          <w:szCs w:val="24"/>
          <w:vertAlign w:val="superscript"/>
        </w:rPr>
        <w:t>[2]</w:t>
      </w:r>
      <w:r w:rsidR="00A30B9B" w:rsidRPr="001B5249">
        <w:rPr>
          <w:rFonts w:ascii="Times New Roman" w:hAnsi="Times New Roman" w:cs="Times New Roman"/>
          <w:sz w:val="24"/>
          <w:szCs w:val="24"/>
        </w:rPr>
        <w:t xml:space="preserve"> or </w:t>
      </w:r>
      <w:r w:rsidR="00A30B9B" w:rsidRPr="002745D2">
        <w:rPr>
          <w:rFonts w:ascii="宋体" w:eastAsia="宋体" w:hAnsi="宋体" w:cs="Times New Roman"/>
          <w:b/>
          <w:bCs/>
          <w:color w:val="FF0000"/>
          <w:sz w:val="24"/>
          <w:szCs w:val="24"/>
        </w:rPr>
        <w:t>自定义基因集</w:t>
      </w:r>
      <w:r w:rsidR="00D50EB9" w:rsidRPr="001B5249">
        <w:rPr>
          <w:rFonts w:ascii="Times New Roman" w:hAnsi="Times New Roman" w:cs="Times New Roman"/>
          <w:sz w:val="24"/>
          <w:szCs w:val="24"/>
        </w:rPr>
        <w:t>. We calculated the enrichment scores using the default parameters of the GSVA algorithm, which employs a non-parametric kernel estimation of the cumulative density function of gene expression values.</w:t>
      </w:r>
    </w:p>
    <w:p w14:paraId="2C009470" w14:textId="77777777" w:rsidR="00537A67" w:rsidRPr="001B5249" w:rsidRDefault="00537A67" w:rsidP="001B5249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14:paraId="3220CFDA" w14:textId="0DEA782A" w:rsidR="00363D80" w:rsidRPr="001B5249" w:rsidRDefault="00363D80" w:rsidP="001B52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5249">
        <w:rPr>
          <w:rFonts w:ascii="Times New Roman" w:hAnsi="Times New Roman" w:cs="Times New Roman"/>
          <w:sz w:val="24"/>
          <w:szCs w:val="24"/>
        </w:rPr>
        <w:t>如有分组比较</w:t>
      </w:r>
    </w:p>
    <w:p w14:paraId="394FCC9C" w14:textId="04A7D95C" w:rsidR="00B21195" w:rsidRPr="001B5249" w:rsidRDefault="00363D80" w:rsidP="001B52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5249">
        <w:rPr>
          <w:rFonts w:ascii="Times New Roman" w:hAnsi="Times New Roman" w:cs="Times New Roman"/>
          <w:sz w:val="24"/>
          <w:szCs w:val="24"/>
        </w:rPr>
        <w:t xml:space="preserve">Differential enrichment analysis was performed </w:t>
      </w:r>
      <w:r w:rsidR="007C4088" w:rsidRPr="001B5249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7C4088" w:rsidRPr="001B5249">
        <w:rPr>
          <w:rFonts w:ascii="Times New Roman" w:hAnsi="Times New Roman" w:cs="Times New Roman"/>
          <w:sz w:val="24"/>
          <w:szCs w:val="24"/>
        </w:rPr>
        <w:t>limma</w:t>
      </w:r>
      <w:proofErr w:type="spellEnd"/>
      <w:r w:rsidR="004C556C" w:rsidRPr="001B5249">
        <w:rPr>
          <w:rFonts w:ascii="Times New Roman" w:hAnsi="Times New Roman" w:cs="Times New Roman"/>
          <w:sz w:val="24"/>
          <w:szCs w:val="24"/>
        </w:rPr>
        <w:t xml:space="preserve"> (version 3.54.2)</w:t>
      </w:r>
      <w:r w:rsidR="007C4088" w:rsidRPr="002434EF">
        <w:rPr>
          <w:rFonts w:ascii="Times New Roman" w:hAnsi="Times New Roman" w:cs="Times New Roman"/>
          <w:sz w:val="24"/>
          <w:szCs w:val="24"/>
          <w:vertAlign w:val="superscript"/>
        </w:rPr>
        <w:t>[3]</w:t>
      </w:r>
      <w:r w:rsidR="007C4088" w:rsidRPr="001B5249">
        <w:rPr>
          <w:rFonts w:ascii="Times New Roman" w:hAnsi="Times New Roman" w:cs="Times New Roman"/>
          <w:sz w:val="24"/>
          <w:szCs w:val="24"/>
        </w:rPr>
        <w:t xml:space="preserve"> </w:t>
      </w:r>
      <w:r w:rsidRPr="001B5249">
        <w:rPr>
          <w:rFonts w:ascii="Times New Roman" w:hAnsi="Times New Roman" w:cs="Times New Roman"/>
          <w:sz w:val="24"/>
          <w:szCs w:val="24"/>
        </w:rPr>
        <w:t>between</w:t>
      </w:r>
      <w:r w:rsidR="004C556C" w:rsidRPr="001B5249">
        <w:rPr>
          <w:rFonts w:ascii="Times New Roman" w:hAnsi="Times New Roman" w:cs="Times New Roman"/>
          <w:sz w:val="24"/>
          <w:szCs w:val="24"/>
        </w:rPr>
        <w:t xml:space="preserve"> </w:t>
      </w:r>
      <w:r w:rsidR="004C556C" w:rsidRPr="002745D2">
        <w:rPr>
          <w:rFonts w:ascii="宋体" w:eastAsia="宋体" w:hAnsi="宋体" w:cs="Times New Roman"/>
          <w:b/>
          <w:bCs/>
          <w:color w:val="FF0000"/>
          <w:sz w:val="24"/>
          <w:szCs w:val="24"/>
        </w:rPr>
        <w:t>分组比较中的两个组名</w:t>
      </w:r>
      <w:r w:rsidRPr="001B5249">
        <w:rPr>
          <w:rFonts w:ascii="Times New Roman" w:hAnsi="Times New Roman" w:cs="Times New Roman"/>
          <w:sz w:val="24"/>
          <w:szCs w:val="24"/>
        </w:rPr>
        <w:t xml:space="preserve"> to identify significantly altered pathways</w:t>
      </w:r>
      <w:r w:rsidR="00D50EB9" w:rsidRPr="001B5249">
        <w:rPr>
          <w:rFonts w:ascii="Times New Roman" w:hAnsi="Times New Roman" w:cs="Times New Roman"/>
          <w:sz w:val="24"/>
          <w:szCs w:val="24"/>
        </w:rPr>
        <w:t xml:space="preserve"> (q</w:t>
      </w:r>
      <w:r w:rsidR="002434E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50EB9" w:rsidRPr="001B5249">
        <w:rPr>
          <w:rFonts w:ascii="Times New Roman" w:hAnsi="Times New Roman" w:cs="Times New Roman"/>
          <w:sz w:val="24"/>
          <w:szCs w:val="24"/>
        </w:rPr>
        <w:t>&lt;</w:t>
      </w:r>
      <w:r w:rsidR="002434EF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D50EB9" w:rsidRPr="002745D2">
        <w:rPr>
          <w:rFonts w:ascii="Times New Roman" w:hAnsi="Times New Roman" w:cs="Times New Roman"/>
          <w:b/>
          <w:bCs/>
          <w:color w:val="FF0000"/>
          <w:sz w:val="24"/>
          <w:szCs w:val="24"/>
        </w:rPr>
        <w:t>q</w:t>
      </w:r>
      <w:r w:rsidR="00D50EB9" w:rsidRPr="002745D2">
        <w:rPr>
          <w:rFonts w:ascii="Times New Roman" w:eastAsia="宋体" w:hAnsi="Times New Roman" w:cs="Times New Roman"/>
          <w:b/>
          <w:bCs/>
          <w:color w:val="FF0000"/>
          <w:sz w:val="24"/>
          <w:szCs w:val="24"/>
        </w:rPr>
        <w:t>value</w:t>
      </w:r>
      <w:proofErr w:type="spellEnd"/>
      <w:r w:rsidR="00D50EB9" w:rsidRPr="002745D2">
        <w:rPr>
          <w:rFonts w:ascii="宋体" w:eastAsia="宋体" w:hAnsi="宋体" w:cs="Times New Roman"/>
          <w:b/>
          <w:bCs/>
          <w:color w:val="FF0000"/>
          <w:sz w:val="24"/>
          <w:szCs w:val="24"/>
        </w:rPr>
        <w:t>阈值</w:t>
      </w:r>
      <w:r w:rsidR="00D50EB9" w:rsidRPr="001B5249">
        <w:rPr>
          <w:rFonts w:ascii="Times New Roman" w:hAnsi="Times New Roman" w:cs="Times New Roman"/>
          <w:sz w:val="24"/>
          <w:szCs w:val="24"/>
        </w:rPr>
        <w:t>)</w:t>
      </w:r>
      <w:r w:rsidRPr="001B52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368E4D" w14:textId="77777777" w:rsidR="00205DC1" w:rsidRPr="001B5249" w:rsidRDefault="00205DC1" w:rsidP="001B5249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14:paraId="556E64F7" w14:textId="102F5F90" w:rsidR="00475AB9" w:rsidRPr="002434EF" w:rsidRDefault="00475AB9" w:rsidP="001B52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34EF">
        <w:rPr>
          <w:rFonts w:ascii="Times New Roman" w:hAnsi="Times New Roman" w:cs="Times New Roman"/>
          <w:sz w:val="24"/>
          <w:szCs w:val="24"/>
        </w:rPr>
        <w:t xml:space="preserve">[1] </w:t>
      </w:r>
      <w:proofErr w:type="spellStart"/>
      <w:r w:rsidRPr="002434EF">
        <w:rPr>
          <w:rFonts w:ascii="Times New Roman" w:hAnsi="Times New Roman" w:cs="Times New Roman"/>
          <w:sz w:val="24"/>
          <w:szCs w:val="24"/>
        </w:rPr>
        <w:t>Hänzelmann</w:t>
      </w:r>
      <w:proofErr w:type="spellEnd"/>
      <w:r w:rsidRPr="002434EF">
        <w:rPr>
          <w:rFonts w:ascii="Times New Roman" w:hAnsi="Times New Roman" w:cs="Times New Roman"/>
          <w:sz w:val="24"/>
          <w:szCs w:val="24"/>
        </w:rPr>
        <w:t xml:space="preserve"> S, Castelo R, </w:t>
      </w:r>
      <w:proofErr w:type="spellStart"/>
      <w:r w:rsidRPr="002434EF">
        <w:rPr>
          <w:rFonts w:ascii="Times New Roman" w:hAnsi="Times New Roman" w:cs="Times New Roman"/>
          <w:sz w:val="24"/>
          <w:szCs w:val="24"/>
        </w:rPr>
        <w:t>Guinney</w:t>
      </w:r>
      <w:proofErr w:type="spellEnd"/>
      <w:r w:rsidRPr="002434EF">
        <w:rPr>
          <w:rFonts w:ascii="Times New Roman" w:hAnsi="Times New Roman" w:cs="Times New Roman"/>
          <w:sz w:val="24"/>
          <w:szCs w:val="24"/>
        </w:rPr>
        <w:t xml:space="preserve"> J (2013). “GSVA: gene set variation analysis for microarray and RNA-Seq data.” BMC Bioinformatics, 14, 7. doi:10.1186/1471-2105-14-7, </w:t>
      </w:r>
      <w:hyperlink r:id="rId5" w:history="1">
        <w:r w:rsidRPr="002434EF">
          <w:rPr>
            <w:rStyle w:val="ae"/>
            <w:rFonts w:ascii="Times New Roman" w:hAnsi="Times New Roman" w:cs="Times New Roman"/>
            <w:sz w:val="24"/>
            <w:szCs w:val="24"/>
          </w:rPr>
          <w:t>https://doi.org/10.1186/1471-2105-14-7</w:t>
        </w:r>
      </w:hyperlink>
      <w:r w:rsidRPr="002434EF">
        <w:rPr>
          <w:rFonts w:ascii="Times New Roman" w:hAnsi="Times New Roman" w:cs="Times New Roman"/>
          <w:sz w:val="24"/>
          <w:szCs w:val="24"/>
        </w:rPr>
        <w:t>.</w:t>
      </w:r>
    </w:p>
    <w:p w14:paraId="039BD5B4" w14:textId="4C604E96" w:rsidR="00475AB9" w:rsidRPr="002434EF" w:rsidRDefault="00A30B9B" w:rsidP="001B52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34EF">
        <w:rPr>
          <w:rFonts w:ascii="Times New Roman" w:hAnsi="Times New Roman" w:cs="Times New Roman"/>
          <w:sz w:val="24"/>
          <w:szCs w:val="24"/>
        </w:rPr>
        <w:t xml:space="preserve">[2] </w:t>
      </w:r>
      <w:proofErr w:type="spellStart"/>
      <w:r w:rsidRPr="002434EF">
        <w:rPr>
          <w:rFonts w:ascii="Times New Roman" w:hAnsi="Times New Roman" w:cs="Times New Roman"/>
          <w:sz w:val="24"/>
          <w:szCs w:val="24"/>
        </w:rPr>
        <w:t>Liberzon</w:t>
      </w:r>
      <w:proofErr w:type="spellEnd"/>
      <w:r w:rsidRPr="002434EF">
        <w:rPr>
          <w:rFonts w:ascii="Times New Roman" w:hAnsi="Times New Roman" w:cs="Times New Roman"/>
          <w:sz w:val="24"/>
          <w:szCs w:val="24"/>
        </w:rPr>
        <w:t xml:space="preserve"> A, Birger C, </w:t>
      </w:r>
      <w:proofErr w:type="spellStart"/>
      <w:r w:rsidRPr="002434EF">
        <w:rPr>
          <w:rFonts w:ascii="Times New Roman" w:hAnsi="Times New Roman" w:cs="Times New Roman"/>
          <w:sz w:val="24"/>
          <w:szCs w:val="24"/>
        </w:rPr>
        <w:t>Thorvaldsd</w:t>
      </w:r>
      <w:proofErr w:type="spellEnd"/>
      <w:r w:rsidRPr="002434EF">
        <w:rPr>
          <w:rFonts w:ascii="Times New Roman" w:hAnsi="Times New Roman" w:cs="Times New Roman"/>
          <w:sz w:val="24"/>
          <w:szCs w:val="24"/>
        </w:rPr>
        <w:t>ó</w:t>
      </w:r>
      <w:proofErr w:type="spellStart"/>
      <w:r w:rsidRPr="002434EF">
        <w:rPr>
          <w:rFonts w:ascii="Times New Roman" w:hAnsi="Times New Roman" w:cs="Times New Roman"/>
          <w:sz w:val="24"/>
          <w:szCs w:val="24"/>
        </w:rPr>
        <w:t>ttir</w:t>
      </w:r>
      <w:proofErr w:type="spellEnd"/>
      <w:r w:rsidRPr="002434EF">
        <w:rPr>
          <w:rFonts w:ascii="Times New Roman" w:hAnsi="Times New Roman" w:cs="Times New Roman"/>
          <w:sz w:val="24"/>
          <w:szCs w:val="24"/>
        </w:rPr>
        <w:t xml:space="preserve"> H, Ghandi M, </w:t>
      </w:r>
      <w:proofErr w:type="spellStart"/>
      <w:r w:rsidRPr="002434EF">
        <w:rPr>
          <w:rFonts w:ascii="Times New Roman" w:hAnsi="Times New Roman" w:cs="Times New Roman"/>
          <w:sz w:val="24"/>
          <w:szCs w:val="24"/>
        </w:rPr>
        <w:t>Mesirov</w:t>
      </w:r>
      <w:proofErr w:type="spellEnd"/>
      <w:r w:rsidRPr="002434EF">
        <w:rPr>
          <w:rFonts w:ascii="Times New Roman" w:hAnsi="Times New Roman" w:cs="Times New Roman"/>
          <w:sz w:val="24"/>
          <w:szCs w:val="24"/>
        </w:rPr>
        <w:t xml:space="preserve"> JP, Tamayo P. The Molecular Signatures Database (</w:t>
      </w:r>
      <w:proofErr w:type="spellStart"/>
      <w:r w:rsidRPr="002434EF">
        <w:rPr>
          <w:rFonts w:ascii="Times New Roman" w:hAnsi="Times New Roman" w:cs="Times New Roman"/>
          <w:sz w:val="24"/>
          <w:szCs w:val="24"/>
        </w:rPr>
        <w:t>MSigDB</w:t>
      </w:r>
      <w:proofErr w:type="spellEnd"/>
      <w:r w:rsidRPr="002434EF">
        <w:rPr>
          <w:rFonts w:ascii="Times New Roman" w:hAnsi="Times New Roman" w:cs="Times New Roman"/>
          <w:sz w:val="24"/>
          <w:szCs w:val="24"/>
        </w:rPr>
        <w:t xml:space="preserve">) hallmark gene set collection. Cell Syst. 2015 Dec 23;1(6):417-425. </w:t>
      </w:r>
      <w:proofErr w:type="spellStart"/>
      <w:r w:rsidRPr="002434EF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434EF">
        <w:rPr>
          <w:rFonts w:ascii="Times New Roman" w:hAnsi="Times New Roman" w:cs="Times New Roman"/>
          <w:sz w:val="24"/>
          <w:szCs w:val="24"/>
        </w:rPr>
        <w:t>: 10.1016/j.cels.2015.12.004. PMID: 26771021; PMCID: PMC4707969.</w:t>
      </w:r>
    </w:p>
    <w:p w14:paraId="1AC1205E" w14:textId="0C215A5C" w:rsidR="00475AB9" w:rsidRPr="00537A67" w:rsidRDefault="007C4088" w:rsidP="00537A67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 w:rsidRPr="002434EF">
        <w:rPr>
          <w:rFonts w:ascii="Times New Roman" w:hAnsi="Times New Roman" w:cs="Times New Roman"/>
          <w:sz w:val="24"/>
          <w:szCs w:val="24"/>
        </w:rPr>
        <w:t xml:space="preserve">[3] Ritchie ME, </w:t>
      </w:r>
      <w:proofErr w:type="spellStart"/>
      <w:r w:rsidRPr="002434EF">
        <w:rPr>
          <w:rFonts w:ascii="Times New Roman" w:hAnsi="Times New Roman" w:cs="Times New Roman"/>
          <w:sz w:val="24"/>
          <w:szCs w:val="24"/>
        </w:rPr>
        <w:t>Phipson</w:t>
      </w:r>
      <w:proofErr w:type="spellEnd"/>
      <w:r w:rsidRPr="002434EF">
        <w:rPr>
          <w:rFonts w:ascii="Times New Roman" w:hAnsi="Times New Roman" w:cs="Times New Roman"/>
          <w:sz w:val="24"/>
          <w:szCs w:val="24"/>
        </w:rPr>
        <w:t xml:space="preserve"> B, Wu D, Hu Y, Law CW, Shi W, Smyth GK (2015). “</w:t>
      </w:r>
      <w:proofErr w:type="spellStart"/>
      <w:r w:rsidRPr="002434EF">
        <w:rPr>
          <w:rFonts w:ascii="Times New Roman" w:hAnsi="Times New Roman" w:cs="Times New Roman"/>
          <w:sz w:val="24"/>
          <w:szCs w:val="24"/>
        </w:rPr>
        <w:t>limma</w:t>
      </w:r>
      <w:proofErr w:type="spellEnd"/>
      <w:r w:rsidRPr="002434EF">
        <w:rPr>
          <w:rFonts w:ascii="Times New Roman" w:hAnsi="Times New Roman" w:cs="Times New Roman"/>
          <w:sz w:val="24"/>
          <w:szCs w:val="24"/>
        </w:rPr>
        <w:t xml:space="preserve"> powers differential expression analyses for RNA-sequencing and microarray studies.” Nucleic Acids Research, 43(7), e47. doi:10.1093/</w:t>
      </w:r>
      <w:proofErr w:type="spellStart"/>
      <w:r w:rsidRPr="002434EF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Pr="002434EF">
        <w:rPr>
          <w:rFonts w:ascii="Times New Roman" w:hAnsi="Times New Roman" w:cs="Times New Roman"/>
          <w:sz w:val="24"/>
          <w:szCs w:val="24"/>
        </w:rPr>
        <w:t>/gkv007.</w:t>
      </w:r>
    </w:p>
    <w:sectPr w:rsidR="00475AB9" w:rsidRPr="00537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80"/>
    <w:rsid w:val="00082502"/>
    <w:rsid w:val="001B5249"/>
    <w:rsid w:val="00205DC1"/>
    <w:rsid w:val="002434EF"/>
    <w:rsid w:val="0025022B"/>
    <w:rsid w:val="002745D2"/>
    <w:rsid w:val="00363D80"/>
    <w:rsid w:val="003F407A"/>
    <w:rsid w:val="00475AB9"/>
    <w:rsid w:val="004C556C"/>
    <w:rsid w:val="00537A67"/>
    <w:rsid w:val="007C4088"/>
    <w:rsid w:val="007D099F"/>
    <w:rsid w:val="007D2C93"/>
    <w:rsid w:val="00883552"/>
    <w:rsid w:val="009E2A16"/>
    <w:rsid w:val="00A30B9B"/>
    <w:rsid w:val="00B21195"/>
    <w:rsid w:val="00C7004D"/>
    <w:rsid w:val="00D50EB9"/>
    <w:rsid w:val="00D532A5"/>
    <w:rsid w:val="00DA1252"/>
    <w:rsid w:val="00EA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DD2CD7"/>
  <w15:chartTrackingRefBased/>
  <w15:docId w15:val="{3B79F63C-2CF7-4FEF-B669-5F423D64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B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D8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D8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D8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D8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D8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D8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D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D8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D8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63D8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D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D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D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D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D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3D80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75AB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7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1471-2105-14-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189</Words>
  <Characters>1184</Characters>
  <Application>Microsoft Office Word</Application>
  <DocSecurity>0</DocSecurity>
  <Lines>21</Lines>
  <Paragraphs>4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Binghan</dc:creator>
  <cp:keywords/>
  <dc:description/>
  <cp:lastModifiedBy>梦洁 贾</cp:lastModifiedBy>
  <cp:revision>13</cp:revision>
  <dcterms:created xsi:type="dcterms:W3CDTF">2025-04-02T07:51:00Z</dcterms:created>
  <dcterms:modified xsi:type="dcterms:W3CDTF">2025-04-14T06:05:00Z</dcterms:modified>
</cp:coreProperties>
</file>