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CE67" w14:textId="6FE59424" w:rsidR="0029481E" w:rsidRPr="00F75989" w:rsidRDefault="00F75989">
      <w:pPr>
        <w:rPr>
          <w:rFonts w:ascii="Times New Roman" w:eastAsia="Kaiti SC" w:hAnsi="Times New Roman"/>
          <w:sz w:val="32"/>
          <w:szCs w:val="32"/>
        </w:rPr>
      </w:pPr>
      <w:proofErr w:type="spellStart"/>
      <w:r w:rsidRPr="00F75989">
        <w:rPr>
          <w:rFonts w:ascii="Times New Roman" w:eastAsia="Kaiti SC" w:hAnsi="Times New Roman" w:hint="eastAsia"/>
          <w:sz w:val="32"/>
          <w:szCs w:val="32"/>
        </w:rPr>
        <w:t>C</w:t>
      </w:r>
      <w:r w:rsidR="00000000" w:rsidRPr="00F75989">
        <w:rPr>
          <w:rFonts w:ascii="Times New Roman" w:eastAsia="Kaiti SC" w:hAnsi="Times New Roman" w:hint="eastAsia"/>
          <w:sz w:val="32"/>
          <w:szCs w:val="32"/>
        </w:rPr>
        <w:t>ellphoneDB</w:t>
      </w:r>
      <w:proofErr w:type="spellEnd"/>
      <w:r w:rsidR="00000000" w:rsidRPr="00F75989">
        <w:rPr>
          <w:rFonts w:ascii="Times New Roman" w:eastAsia="Kaiti SC" w:hAnsi="Times New Roman" w:hint="eastAsia"/>
          <w:sz w:val="32"/>
          <w:szCs w:val="32"/>
        </w:rPr>
        <w:t xml:space="preserve"> </w:t>
      </w:r>
      <w:r w:rsidRPr="00F75989">
        <w:rPr>
          <w:rFonts w:ascii="Times New Roman" w:eastAsia="Kaiti SC" w:hAnsi="Times New Roman" w:hint="eastAsia"/>
          <w:sz w:val="32"/>
          <w:szCs w:val="32"/>
        </w:rPr>
        <w:t>Analysis</w:t>
      </w:r>
    </w:p>
    <w:p w14:paraId="6E40094D" w14:textId="1468BC7E" w:rsidR="0029481E" w:rsidRPr="00482BCE" w:rsidRDefault="00D92F63">
      <w:pPr>
        <w:rPr>
          <w:rFonts w:ascii="Times New Roman" w:eastAsia="Kaiti SC" w:hAnsi="Times New Roman"/>
          <w:sz w:val="24"/>
        </w:rPr>
      </w:pPr>
      <w:r>
        <w:rPr>
          <w:noProof/>
        </w:rPr>
        <w:drawing>
          <wp:inline distT="0" distB="0" distL="0" distR="0" wp14:anchorId="1113F6E8" wp14:editId="5B200537">
            <wp:extent cx="5274310" cy="796925"/>
            <wp:effectExtent l="0" t="0" r="2540" b="3175"/>
            <wp:docPr id="20750096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096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1BE8B" w14:textId="2639EEC1" w:rsidR="0029481E" w:rsidRDefault="00000000" w:rsidP="00CE4FEB">
      <w:pPr>
        <w:spacing w:line="360" w:lineRule="auto"/>
        <w:rPr>
          <w:rFonts w:ascii="Times New Roman" w:eastAsia="Kaiti SC" w:hAnsi="Times New Roman"/>
          <w:sz w:val="24"/>
        </w:rPr>
      </w:pPr>
      <w:proofErr w:type="spellStart"/>
      <w:r>
        <w:rPr>
          <w:rFonts w:ascii="Times New Roman" w:eastAsia="Kaiti SC" w:hAnsi="Times New Roman"/>
          <w:sz w:val="24"/>
        </w:rPr>
        <w:t>Cell</w:t>
      </w:r>
      <w:r w:rsidR="00C577E3">
        <w:rPr>
          <w:rFonts w:ascii="Times New Roman" w:eastAsia="Kaiti SC" w:hAnsi="Times New Roman" w:hint="eastAsia"/>
          <w:sz w:val="24"/>
        </w:rPr>
        <w:t>P</w:t>
      </w:r>
      <w:r>
        <w:rPr>
          <w:rFonts w:ascii="Times New Roman" w:eastAsia="Kaiti SC" w:hAnsi="Times New Roman"/>
          <w:sz w:val="24"/>
        </w:rPr>
        <w:t>honeDB</w:t>
      </w:r>
      <w:proofErr w:type="spellEnd"/>
      <w:r>
        <w:rPr>
          <w:rFonts w:ascii="Times New Roman" w:eastAsia="Kaiti SC" w:hAnsi="Times New Roman"/>
          <w:sz w:val="24"/>
        </w:rPr>
        <w:t xml:space="preserve"> (version </w:t>
      </w:r>
      <w:proofErr w:type="gramStart"/>
      <w:r>
        <w:rPr>
          <w:rFonts w:ascii="Times New Roman" w:eastAsia="Kaiti SC" w:hAnsi="Times New Roman"/>
          <w:sz w:val="24"/>
        </w:rPr>
        <w:t>5.0.1)</w:t>
      </w:r>
      <w:r w:rsidR="00DA1931" w:rsidRPr="00DA1931">
        <w:rPr>
          <w:rFonts w:ascii="Times New Roman" w:eastAsia="Kaiti SC" w:hAnsi="Times New Roman" w:hint="eastAsia"/>
          <w:sz w:val="24"/>
          <w:vertAlign w:val="superscript"/>
        </w:rPr>
        <w:t>[</w:t>
      </w:r>
      <w:proofErr w:type="gramEnd"/>
      <w:r w:rsidR="00DA1931" w:rsidRPr="00DA1931">
        <w:rPr>
          <w:rFonts w:ascii="Times New Roman" w:eastAsia="Kaiti SC" w:hAnsi="Times New Roman" w:hint="eastAsia"/>
          <w:sz w:val="24"/>
          <w:vertAlign w:val="superscript"/>
        </w:rPr>
        <w:t>1]</w:t>
      </w:r>
      <w:r>
        <w:rPr>
          <w:rFonts w:ascii="Times New Roman" w:eastAsia="Kaiti SC" w:hAnsi="Times New Roman"/>
          <w:sz w:val="24"/>
        </w:rPr>
        <w:t>, a comprehensive database and analysis tool for cell-cell communication analysis, was employed to investigate intercellular interactions in single-cell transcriptomics data.</w:t>
      </w:r>
      <w:r w:rsidR="0062134F">
        <w:rPr>
          <w:rFonts w:ascii="Times New Roman" w:eastAsia="Kaiti SC" w:hAnsi="Times New Roman" w:hint="eastAsia"/>
          <w:sz w:val="24"/>
        </w:rPr>
        <w:t xml:space="preserve"> </w:t>
      </w:r>
      <w:proofErr w:type="gramStart"/>
      <w:r>
        <w:rPr>
          <w:rFonts w:ascii="Times New Roman" w:eastAsia="Kaiti SC" w:hAnsi="Times New Roman"/>
          <w:sz w:val="24"/>
        </w:rPr>
        <w:t>The</w:t>
      </w:r>
      <w:proofErr w:type="gramEnd"/>
      <w:r>
        <w:rPr>
          <w:rFonts w:ascii="Times New Roman" w:eastAsia="Kaiti SC" w:hAnsi="Times New Roman"/>
          <w:sz w:val="24"/>
        </w:rPr>
        <w:t xml:space="preserve"> analysis was performed using a custom pipeline that integrated cell type information, sample metadata, and species-specific annotations. The interaction strength was calculated as the mean of the average expression values of ligand-receptor pairs in the corresponding interacting cell types. The analysis pipeline considered only interactions where ligand/receptor genes were expressed in more than 10% of cells within each specific cell type.</w:t>
      </w:r>
      <w:r>
        <w:rPr>
          <w:rFonts w:ascii="Times New Roman" w:eastAsia="Kaiti SC" w:hAnsi="Times New Roman" w:hint="eastAsia"/>
          <w:sz w:val="24"/>
        </w:rPr>
        <w:t xml:space="preserve"> </w:t>
      </w:r>
      <w:r>
        <w:rPr>
          <w:rFonts w:ascii="Times New Roman" w:eastAsia="Kaiti SC" w:hAnsi="Times New Roman"/>
          <w:sz w:val="24"/>
        </w:rPr>
        <w:t>Statistical significance was assessed through a permutation test (1,000 times), where cell type labels were randomly shuffled to generate a null distribution. Ligand-receptor pairs with P-values &lt; 0.05 were considered significant interactions.</w:t>
      </w:r>
      <w:r>
        <w:rPr>
          <w:rFonts w:ascii="Times New Roman" w:eastAsia="Kaiti SC" w:hAnsi="Times New Roman" w:hint="eastAsia"/>
          <w:sz w:val="24"/>
        </w:rPr>
        <w:t xml:space="preserve"> </w:t>
      </w:r>
      <w:r>
        <w:rPr>
          <w:rFonts w:ascii="Times New Roman" w:eastAsia="Kaiti SC" w:hAnsi="Times New Roman"/>
          <w:sz w:val="24"/>
        </w:rPr>
        <w:t xml:space="preserve">Cell type-specific ligand-receptor interactions were determined based on the specific expression of the ligand by one cell type and the corresponding receptor by another cell type.   </w:t>
      </w:r>
    </w:p>
    <w:p w14:paraId="22E79FCF" w14:textId="77777777" w:rsidR="0029481E" w:rsidRDefault="0029481E" w:rsidP="00CE4FEB">
      <w:pPr>
        <w:spacing w:line="360" w:lineRule="auto"/>
        <w:rPr>
          <w:rFonts w:ascii="Times New Roman" w:eastAsia="Kaiti SC" w:hAnsi="Times New Roman"/>
          <w:sz w:val="24"/>
        </w:rPr>
      </w:pPr>
    </w:p>
    <w:p w14:paraId="2CCB19B9" w14:textId="7FB085AB" w:rsidR="0029481E" w:rsidRDefault="00482BCE" w:rsidP="00FD7342">
      <w:pPr>
        <w:spacing w:line="360" w:lineRule="auto"/>
        <w:rPr>
          <w:rFonts w:ascii="Times New Roman" w:eastAsia="Kaiti SC" w:hAnsi="Times New Roman" w:hint="eastAsia"/>
          <w:sz w:val="24"/>
        </w:rPr>
      </w:pPr>
      <w:r>
        <w:rPr>
          <w:rFonts w:ascii="Times New Roman" w:eastAsia="Kaiti SC" w:hAnsi="Times New Roman" w:hint="eastAsia"/>
          <w:sz w:val="24"/>
        </w:rPr>
        <w:t xml:space="preserve">[1] </w:t>
      </w:r>
      <w:r w:rsidR="00000000">
        <w:rPr>
          <w:rFonts w:ascii="Times New Roman" w:eastAsia="Kaiti SC" w:hAnsi="Times New Roman"/>
          <w:sz w:val="24"/>
        </w:rPr>
        <w:t>Efremova M, Vento-</w:t>
      </w:r>
      <w:proofErr w:type="spellStart"/>
      <w:r w:rsidR="00000000">
        <w:rPr>
          <w:rFonts w:ascii="Times New Roman" w:eastAsia="Kaiti SC" w:hAnsi="Times New Roman"/>
          <w:sz w:val="24"/>
        </w:rPr>
        <w:t>Tormo</w:t>
      </w:r>
      <w:proofErr w:type="spellEnd"/>
      <w:r w:rsidR="00000000">
        <w:rPr>
          <w:rFonts w:ascii="Times New Roman" w:eastAsia="Kaiti SC" w:hAnsi="Times New Roman"/>
          <w:sz w:val="24"/>
        </w:rPr>
        <w:t xml:space="preserve"> M, Teichmann S A, et al. </w:t>
      </w:r>
      <w:proofErr w:type="spellStart"/>
      <w:r w:rsidR="00000000">
        <w:rPr>
          <w:rFonts w:ascii="Times New Roman" w:eastAsia="Kaiti SC" w:hAnsi="Times New Roman"/>
          <w:sz w:val="24"/>
        </w:rPr>
        <w:t>CellPhoneDB</w:t>
      </w:r>
      <w:proofErr w:type="spellEnd"/>
      <w:r w:rsidR="00000000">
        <w:rPr>
          <w:rFonts w:ascii="Times New Roman" w:eastAsia="Kaiti SC" w:hAnsi="Times New Roman"/>
          <w:sz w:val="24"/>
        </w:rPr>
        <w:t>: inferring cell–cell communication from combined expression of multi-subunit ligand–receptor complexes[J]. Nature protocols, 2020, 15(4): 1484-1506.</w:t>
      </w:r>
    </w:p>
    <w:sectPr w:rsidR="0029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SC">
    <w:altName w:val="微软雅黑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EFD96D6"/>
    <w:rsid w:val="BEFD96D6"/>
    <w:rsid w:val="FB7D5F19"/>
    <w:rsid w:val="FD74B6ED"/>
    <w:rsid w:val="FD9F7558"/>
    <w:rsid w:val="FDFF85E6"/>
    <w:rsid w:val="FE4EE4BA"/>
    <w:rsid w:val="FFC91EC0"/>
    <w:rsid w:val="0029481E"/>
    <w:rsid w:val="00482BCE"/>
    <w:rsid w:val="004F0A8E"/>
    <w:rsid w:val="005268E8"/>
    <w:rsid w:val="005F719D"/>
    <w:rsid w:val="0062134F"/>
    <w:rsid w:val="0082484A"/>
    <w:rsid w:val="00B27A6C"/>
    <w:rsid w:val="00C577E3"/>
    <w:rsid w:val="00CE4FEB"/>
    <w:rsid w:val="00D92F63"/>
    <w:rsid w:val="00DA1931"/>
    <w:rsid w:val="00E17248"/>
    <w:rsid w:val="00F75989"/>
    <w:rsid w:val="00FD7342"/>
    <w:rsid w:val="2E7D0236"/>
    <w:rsid w:val="3C65C411"/>
    <w:rsid w:val="5B7ABA78"/>
    <w:rsid w:val="777B908E"/>
    <w:rsid w:val="7BE7C44E"/>
    <w:rsid w:val="BA3B1BA0"/>
    <w:rsid w:val="BEFD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EC689"/>
  <w15:docId w15:val="{EADAF4C0-1823-4CA7-A773-7915E4C7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1144</Characters>
  <Application>Microsoft Office Word</Application>
  <DocSecurity>0</DocSecurity>
  <Lines>20</Lines>
  <Paragraphs>4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Chem.</dc:creator>
  <cp:lastModifiedBy>梦洁 贾</cp:lastModifiedBy>
  <cp:revision>20</cp:revision>
  <dcterms:created xsi:type="dcterms:W3CDTF">2025-04-09T08:46:00Z</dcterms:created>
  <dcterms:modified xsi:type="dcterms:W3CDTF">2025-04-14T06:27:00Z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6908F0AA45766E6972E2F4673D258AD1_41</vt:lpwstr>
  </property>
</Properties>
</file>