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A0FE" w14:textId="02EB08FE" w:rsidR="00933812" w:rsidRDefault="00000000">
      <w:pPr>
        <w:rPr>
          <w:rFonts w:ascii="Times New Roman" w:eastAsia="Kaiti SC" w:hAnsi="Times New Roman"/>
          <w:sz w:val="32"/>
          <w:szCs w:val="32"/>
        </w:rPr>
      </w:pPr>
      <w:r w:rsidRPr="001565E9">
        <w:rPr>
          <w:rFonts w:ascii="Times New Roman" w:eastAsia="Kaiti SC" w:hAnsi="Times New Roman"/>
          <w:sz w:val="32"/>
          <w:szCs w:val="32"/>
        </w:rPr>
        <w:t>CellChat</w:t>
      </w:r>
      <w:r w:rsidRPr="001565E9">
        <w:rPr>
          <w:rFonts w:ascii="Times New Roman" w:eastAsia="Kaiti SC" w:hAnsi="Times New Roman" w:hint="eastAsia"/>
          <w:sz w:val="32"/>
          <w:szCs w:val="32"/>
        </w:rPr>
        <w:t xml:space="preserve"> </w:t>
      </w:r>
      <w:r w:rsidR="001565E9" w:rsidRPr="001565E9">
        <w:rPr>
          <w:rFonts w:ascii="Times New Roman" w:eastAsia="Kaiti SC" w:hAnsi="Times New Roman" w:hint="eastAsia"/>
          <w:sz w:val="32"/>
          <w:szCs w:val="32"/>
        </w:rPr>
        <w:t>Analysis</w:t>
      </w:r>
    </w:p>
    <w:p w14:paraId="47E3AF8B" w14:textId="6B657F9A" w:rsidR="003677A2" w:rsidRPr="001565E9" w:rsidRDefault="003677A2">
      <w:pPr>
        <w:rPr>
          <w:rFonts w:ascii="Times New Roman" w:eastAsia="Kaiti SC" w:hAnsi="Times New Roman"/>
          <w:sz w:val="32"/>
          <w:szCs w:val="32"/>
        </w:rPr>
      </w:pPr>
      <w:r>
        <w:rPr>
          <w:noProof/>
        </w:rPr>
        <w:drawing>
          <wp:inline distT="0" distB="0" distL="0" distR="0" wp14:anchorId="2FDD1821" wp14:editId="34BC8F70">
            <wp:extent cx="5274310" cy="1446530"/>
            <wp:effectExtent l="0" t="0" r="2540" b="1270"/>
            <wp:docPr id="10333619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361940" name=""/>
                    <pic:cNvPicPr/>
                  </pic:nvPicPr>
                  <pic:blipFill>
                    <a:blip r:embed="rId4"/>
                    <a:stretch>
                      <a:fillRect/>
                    </a:stretch>
                  </pic:blipFill>
                  <pic:spPr>
                    <a:xfrm>
                      <a:off x="0" y="0"/>
                      <a:ext cx="5274310" cy="1446530"/>
                    </a:xfrm>
                    <a:prstGeom prst="rect">
                      <a:avLst/>
                    </a:prstGeom>
                  </pic:spPr>
                </pic:pic>
              </a:graphicData>
            </a:graphic>
          </wp:inline>
        </w:drawing>
      </w:r>
    </w:p>
    <w:p w14:paraId="10902435" w14:textId="7A1E7FE9" w:rsidR="00933812" w:rsidRDefault="00000000" w:rsidP="001565E9">
      <w:pPr>
        <w:spacing w:line="360" w:lineRule="auto"/>
        <w:rPr>
          <w:rFonts w:ascii="Times New Roman" w:eastAsia="Kaiti SC" w:hAnsi="Times New Roman"/>
          <w:sz w:val="24"/>
        </w:rPr>
      </w:pPr>
      <w:r>
        <w:rPr>
          <w:rFonts w:ascii="Times New Roman" w:eastAsia="Kaiti SC" w:hAnsi="Times New Roman"/>
          <w:sz w:val="24"/>
        </w:rPr>
        <w:t>To investigate intercellular communication networks, we performed CellChat analysis (version 2.1.</w:t>
      </w:r>
      <w:r>
        <w:rPr>
          <w:rFonts w:ascii="Times New Roman" w:eastAsia="Kaiti SC" w:hAnsi="Times New Roman" w:hint="eastAsia"/>
          <w:sz w:val="24"/>
        </w:rPr>
        <w:t>0</w:t>
      </w:r>
      <w:r>
        <w:rPr>
          <w:rFonts w:ascii="Times New Roman" w:eastAsia="Kaiti SC" w:hAnsi="Times New Roman"/>
          <w:sz w:val="24"/>
        </w:rPr>
        <w:t>)</w:t>
      </w:r>
      <w:r w:rsidR="004A6456" w:rsidRPr="004A6456">
        <w:rPr>
          <w:rFonts w:ascii="Times New Roman" w:eastAsia="Kaiti SC" w:hAnsi="Times New Roman" w:hint="eastAsia"/>
          <w:sz w:val="24"/>
          <w:vertAlign w:val="superscript"/>
        </w:rPr>
        <w:t>[1]</w:t>
      </w:r>
      <w:r>
        <w:rPr>
          <w:rFonts w:ascii="Times New Roman" w:eastAsia="Kaiti SC" w:hAnsi="Times New Roman"/>
          <w:sz w:val="24"/>
        </w:rPr>
        <w:t xml:space="preserve"> using the CellChatDB v2 database, which contains approximately 3,300 validated molecular interactions, including secreted autocrine/paracrine signaling (40%), extracellular matrix (ECM)-receptor interactions (17%), cell-cell contact interactions (13%), and non-protein interactions (30%).</w:t>
      </w:r>
      <w:r>
        <w:rPr>
          <w:rFonts w:ascii="Times New Roman" w:eastAsia="Kaiti SC" w:hAnsi="Times New Roman" w:hint="eastAsia"/>
          <w:sz w:val="24"/>
        </w:rPr>
        <w:t xml:space="preserve"> </w:t>
      </w:r>
      <w:r>
        <w:rPr>
          <w:rFonts w:ascii="Times New Roman" w:eastAsia="Kaiti SC" w:hAnsi="Times New Roman"/>
          <w:sz w:val="24"/>
        </w:rPr>
        <w:t xml:space="preserve">For each condition, we first filtered out cell types containing fewer than </w:t>
      </w:r>
      <w:r w:rsidR="004A6456" w:rsidRPr="004A6456">
        <w:rPr>
          <w:rFonts w:asciiTheme="majorEastAsia" w:eastAsiaTheme="majorEastAsia" w:hAnsiTheme="majorEastAsia" w:hint="eastAsia"/>
          <w:b/>
          <w:bCs/>
          <w:color w:val="FF0000"/>
          <w:sz w:val="24"/>
        </w:rPr>
        <w:t>最小细胞数</w:t>
      </w:r>
      <w:r>
        <w:rPr>
          <w:rFonts w:ascii="Times New Roman" w:eastAsia="Kaiti SC" w:hAnsi="Times New Roman"/>
          <w:sz w:val="24"/>
        </w:rPr>
        <w:t xml:space="preserve"> cells to ensure robust analysis. The analysis was performed using normalized expression data from single-cell RNA sequencing. We employed the </w:t>
      </w:r>
      <w:r w:rsidR="004A6456" w:rsidRPr="004A6456">
        <w:rPr>
          <w:rFonts w:asciiTheme="majorEastAsia" w:eastAsiaTheme="majorEastAsia" w:hAnsiTheme="majorEastAsia" w:hint="eastAsia"/>
          <w:b/>
          <w:bCs/>
          <w:color w:val="FF0000"/>
          <w:sz w:val="24"/>
        </w:rPr>
        <w:t>分析方法</w:t>
      </w:r>
      <w:r>
        <w:rPr>
          <w:rFonts w:ascii="Times New Roman" w:eastAsia="Kaiti SC" w:hAnsi="Times New Roman"/>
          <w:sz w:val="24"/>
        </w:rPr>
        <w:t xml:space="preserve"> method for calculating interaction strength, which produces fewer but stronger interactions, with a trim parameter of </w:t>
      </w:r>
      <w:r w:rsidR="004A6456" w:rsidRPr="004A6456">
        <w:rPr>
          <w:rFonts w:asciiTheme="majorEastAsia" w:eastAsiaTheme="majorEastAsia" w:hAnsiTheme="majorEastAsia" w:hint="eastAsia"/>
          <w:b/>
          <w:bCs/>
          <w:color w:val="FF0000"/>
          <w:sz w:val="24"/>
        </w:rPr>
        <w:t>表达比例</w:t>
      </w:r>
      <w:r>
        <w:rPr>
          <w:rFonts w:ascii="Times New Roman" w:eastAsia="Kaiti SC" w:hAnsi="Times New Roman"/>
          <w:sz w:val="24"/>
        </w:rPr>
        <w:t xml:space="preserve"> to account for lowly expressed genes. The interaction strength was calculated based on the expression values of ligands and receptors, following the law of mass action to derive the degree of cooperativity.</w:t>
      </w:r>
      <w:r w:rsidR="004A6456">
        <w:rPr>
          <w:rFonts w:ascii="Times New Roman" w:eastAsia="Kaiti SC" w:hAnsi="Times New Roman" w:hint="eastAsia"/>
          <w:sz w:val="24"/>
        </w:rPr>
        <w:t xml:space="preserve"> </w:t>
      </w:r>
      <w:r>
        <w:rPr>
          <w:rFonts w:ascii="Times New Roman" w:eastAsia="Kaiti SC" w:hAnsi="Times New Roman"/>
          <w:sz w:val="24"/>
        </w:rPr>
        <w:t>We analyzed all major signaling pathways, including secreted signaling, cell-cell contact, and ECM-receptor interactions. For each cell type pair, we identified the top 20 ligand-receptor pairs based on their P-values and interaction strength values. These pairs were then mapped to their respective signaling pathways to understand their roles in mediating intercellular communication.</w:t>
      </w:r>
    </w:p>
    <w:p w14:paraId="7881C931" w14:textId="77777777" w:rsidR="001565E9" w:rsidRDefault="001565E9" w:rsidP="001565E9">
      <w:pPr>
        <w:spacing w:line="360" w:lineRule="auto"/>
        <w:rPr>
          <w:rFonts w:ascii="Times New Roman" w:eastAsia="Kaiti SC" w:hAnsi="Times New Roman"/>
          <w:sz w:val="24"/>
        </w:rPr>
      </w:pPr>
    </w:p>
    <w:p w14:paraId="5C2D735D" w14:textId="65FC2DB5" w:rsidR="00933812" w:rsidRDefault="001565E9" w:rsidP="004A6456">
      <w:pPr>
        <w:spacing w:line="360" w:lineRule="auto"/>
        <w:rPr>
          <w:rFonts w:ascii="Times New Roman" w:eastAsia="Kaiti SC" w:hAnsi="Times New Roman" w:hint="eastAsia"/>
          <w:sz w:val="24"/>
        </w:rPr>
      </w:pPr>
      <w:r>
        <w:rPr>
          <w:rFonts w:ascii="Times New Roman" w:eastAsia="Kaiti SC" w:hAnsi="Times New Roman" w:hint="eastAsia"/>
          <w:sz w:val="24"/>
        </w:rPr>
        <w:t xml:space="preserve">[1] </w:t>
      </w:r>
      <w:r w:rsidR="00000000">
        <w:rPr>
          <w:rFonts w:ascii="Times New Roman" w:eastAsia="Kaiti SC" w:hAnsi="Times New Roman"/>
          <w:sz w:val="24"/>
        </w:rPr>
        <w:t>Jin S, Guerrero-Juarez CF, Zhang L, Chang I, Ramos R, Kuan C-H, et al. Inference and analysis of cell-cell communication using CellChat. Nat Commun. 2021;12:1088</w:t>
      </w:r>
    </w:p>
    <w:sectPr w:rsidR="009338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Kaiti SC">
    <w:altName w:val="微软雅黑"/>
    <w:charset w:val="86"/>
    <w:family w:val="auto"/>
    <w:pitch w:val="default"/>
    <w:sig w:usb0="80000287" w:usb1="280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BEFD96D6"/>
    <w:rsid w:val="BEFD96D6"/>
    <w:rsid w:val="FB7D5F19"/>
    <w:rsid w:val="FD74B6ED"/>
    <w:rsid w:val="FD9F7558"/>
    <w:rsid w:val="FDFF85E6"/>
    <w:rsid w:val="FE4EE4BA"/>
    <w:rsid w:val="FFC91EC0"/>
    <w:rsid w:val="001565E9"/>
    <w:rsid w:val="003677A2"/>
    <w:rsid w:val="004A6456"/>
    <w:rsid w:val="00594101"/>
    <w:rsid w:val="00933812"/>
    <w:rsid w:val="1FB6037D"/>
    <w:rsid w:val="2E7D0236"/>
    <w:rsid w:val="3C65C411"/>
    <w:rsid w:val="5B7ABA78"/>
    <w:rsid w:val="5FFF5A5F"/>
    <w:rsid w:val="777B908E"/>
    <w:rsid w:val="77F358A6"/>
    <w:rsid w:val="7BB686C3"/>
    <w:rsid w:val="7BE7C44E"/>
    <w:rsid w:val="7FFEDB3C"/>
    <w:rsid w:val="BA3B1BA0"/>
    <w:rsid w:val="BEFD96D6"/>
    <w:rsid w:val="EF65F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DEB31"/>
  <w15:docId w15:val="{D3A4397F-4EDC-44F5-868A-8496716F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516</TotalTime>
  <Pages>1</Pages>
  <Words>205</Words>
  <Characters>1319</Characters>
  <Application>Microsoft Office Word</Application>
  <DocSecurity>0</DocSecurity>
  <Lines>22</Lines>
  <Paragraphs>5</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Chem.</dc:creator>
  <cp:lastModifiedBy>梦洁 贾</cp:lastModifiedBy>
  <cp:revision>4</cp:revision>
  <dcterms:created xsi:type="dcterms:W3CDTF">2025-04-09T16:46:00Z</dcterms:created>
  <dcterms:modified xsi:type="dcterms:W3CDTF">2025-04-14T06:34:00Z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6908F0AA45766E6972E2F4673D258AD1_41</vt:lpwstr>
  </property>
</Properties>
</file>